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06EC" w:rsidRPr="004906EC" w:rsidRDefault="004906EC" w:rsidP="004906E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4906EC">
        <w:rPr>
          <w:rFonts w:eastAsia="Times New Roman" w:cstheme="minorHAnsi"/>
          <w:b/>
          <w:bCs/>
          <w:sz w:val="40"/>
          <w:szCs w:val="40"/>
          <w:lang w:eastAsia="fr-BE"/>
        </w:rPr>
        <w:t>22 janvier 201</w:t>
      </w:r>
      <w:r w:rsidR="00D40057">
        <w:rPr>
          <w:rFonts w:eastAsia="Times New Roman" w:cstheme="minorHAnsi"/>
          <w:b/>
          <w:bCs/>
          <w:sz w:val="40"/>
          <w:szCs w:val="40"/>
          <w:lang w:eastAsia="fr-BE"/>
        </w:rPr>
        <w:t>7</w:t>
      </w:r>
    </w:p>
    <w:p w:rsidR="004906EC" w:rsidRPr="004906EC" w:rsidRDefault="004906EC" w:rsidP="004906E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4906EC">
        <w:rPr>
          <w:rFonts w:eastAsia="Times New Roman" w:cstheme="minorHAnsi"/>
          <w:b/>
          <w:bCs/>
          <w:sz w:val="40"/>
          <w:szCs w:val="40"/>
          <w:lang w:eastAsia="fr-BE"/>
        </w:rPr>
        <w:t>3</w:t>
      </w:r>
      <w:r w:rsidRPr="004906EC">
        <w:rPr>
          <w:rFonts w:eastAsia="Times New Roman" w:cstheme="minorHAnsi"/>
          <w:b/>
          <w:bCs/>
          <w:sz w:val="40"/>
          <w:szCs w:val="40"/>
          <w:vertAlign w:val="superscript"/>
          <w:lang w:eastAsia="fr-BE"/>
        </w:rPr>
        <w:t>ème</w:t>
      </w:r>
      <w:r w:rsidRPr="004906EC">
        <w:rPr>
          <w:rFonts w:eastAsia="Times New Roman" w:cstheme="minorHAnsi"/>
          <w:b/>
          <w:bCs/>
          <w:sz w:val="40"/>
          <w:szCs w:val="40"/>
          <w:lang w:eastAsia="fr-BE"/>
        </w:rPr>
        <w:t xml:space="preserve"> dimanche ordinaire</w:t>
      </w:r>
    </w:p>
    <w:p w:rsidR="004906EC" w:rsidRPr="004906EC" w:rsidRDefault="004906EC" w:rsidP="004906E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heme="minorHAnsi"/>
          <w:b/>
          <w:bCs/>
          <w:sz w:val="40"/>
          <w:szCs w:val="40"/>
          <w:lang w:eastAsia="fr-BE"/>
        </w:rPr>
      </w:pPr>
      <w:r>
        <w:rPr>
          <w:rFonts w:eastAsia="Times New Roman" w:cstheme="minorHAnsi"/>
          <w:b/>
          <w:bCs/>
          <w:sz w:val="40"/>
          <w:szCs w:val="40"/>
          <w:lang w:eastAsia="fr-BE"/>
        </w:rPr>
        <w:t xml:space="preserve">                 </w:t>
      </w:r>
      <w:r w:rsidRPr="004906EC">
        <w:rPr>
          <w:rFonts w:eastAsia="Times New Roman" w:cstheme="minorHAnsi"/>
          <w:b/>
          <w:bCs/>
          <w:sz w:val="40"/>
          <w:szCs w:val="40"/>
          <w:lang w:eastAsia="fr-BE"/>
        </w:rPr>
        <w:t>Année A</w:t>
      </w:r>
    </w:p>
    <w:p w:rsidR="008E07E7" w:rsidRDefault="002B14EE" w:rsidP="008E07E7">
      <w:pPr>
        <w:autoSpaceDE w:val="0"/>
        <w:autoSpaceDN w:val="0"/>
        <w:adjustRightInd w:val="0"/>
        <w:spacing w:after="0" w:line="240" w:lineRule="auto"/>
        <w:rPr>
          <w:rFonts w:eastAsia="Times New Roman" w:cstheme="minorHAnsi"/>
          <w:b/>
          <w:bCs/>
          <w:sz w:val="24"/>
          <w:szCs w:val="24"/>
          <w:lang w:eastAsia="fr-BE"/>
        </w:rPr>
      </w:pPr>
      <w:r>
        <w:rPr>
          <w:rFonts w:eastAsia="Times New Roman" w:cstheme="minorHAnsi"/>
          <w:b/>
          <w:bCs/>
          <w:sz w:val="24"/>
          <w:szCs w:val="24"/>
          <w:lang w:eastAsia="fr-BE"/>
        </w:rPr>
        <w:t xml:space="preserve">         </w:t>
      </w:r>
      <w:r w:rsidR="00C72C57">
        <w:rPr>
          <w:rFonts w:eastAsia="Times New Roman" w:cstheme="minorHAnsi"/>
          <w:b/>
          <w:bCs/>
          <w:sz w:val="24"/>
          <w:szCs w:val="24"/>
          <w:lang w:eastAsia="fr-BE"/>
        </w:rPr>
        <w:t xml:space="preserve">    </w:t>
      </w:r>
      <w:r>
        <w:rPr>
          <w:rFonts w:eastAsia="Times New Roman" w:cstheme="minorHAnsi"/>
          <w:b/>
          <w:bCs/>
          <w:sz w:val="24"/>
          <w:szCs w:val="24"/>
          <w:lang w:eastAsia="fr-BE"/>
        </w:rPr>
        <w:t xml:space="preserve">  </w:t>
      </w:r>
      <w:r w:rsidR="00C72C57">
        <w:rPr>
          <w:rFonts w:eastAsia="Times New Roman" w:cstheme="minorHAnsi"/>
          <w:b/>
          <w:bCs/>
          <w:sz w:val="24"/>
          <w:szCs w:val="24"/>
          <w:lang w:eastAsia="fr-BE"/>
        </w:rPr>
        <w:t xml:space="preserve">     </w:t>
      </w:r>
      <w:r>
        <w:rPr>
          <w:noProof/>
          <w:color w:val="0000FF"/>
          <w:lang w:eastAsia="fr-BE"/>
        </w:rPr>
        <w:drawing>
          <wp:inline distT="0" distB="0" distL="0" distR="0">
            <wp:extent cx="3010477" cy="2317767"/>
            <wp:effectExtent l="19050" t="0" r="0" b="0"/>
            <wp:docPr id="1" name="irc_mi" descr="Résultat de recherche d'images pour &quot;je vous ferai pêcheurs d'hommes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je vous ferai pêcheurs d'hommes photos&quot;">
                      <a:hlinkClick r:id="rId5"/>
                    </pic:cNvPr>
                    <pic:cNvPicPr>
                      <a:picLocks noChangeAspect="1" noChangeArrowheads="1"/>
                    </pic:cNvPicPr>
                  </pic:nvPicPr>
                  <pic:blipFill>
                    <a:blip r:embed="rId6" cstate="print"/>
                    <a:srcRect/>
                    <a:stretch>
                      <a:fillRect/>
                    </a:stretch>
                  </pic:blipFill>
                  <pic:spPr bwMode="auto">
                    <a:xfrm>
                      <a:off x="0" y="0"/>
                      <a:ext cx="3014573" cy="2320921"/>
                    </a:xfrm>
                    <a:prstGeom prst="rect">
                      <a:avLst/>
                    </a:prstGeom>
                    <a:noFill/>
                    <a:ln w="9525">
                      <a:noFill/>
                      <a:miter lim="800000"/>
                      <a:headEnd/>
                      <a:tailEnd/>
                    </a:ln>
                  </pic:spPr>
                </pic:pic>
              </a:graphicData>
            </a:graphic>
          </wp:inline>
        </w:drawing>
      </w:r>
      <w:r>
        <w:rPr>
          <w:rFonts w:eastAsia="Times New Roman" w:cstheme="minorHAnsi"/>
          <w:b/>
          <w:bCs/>
          <w:sz w:val="24"/>
          <w:szCs w:val="24"/>
          <w:lang w:eastAsia="fr-BE"/>
        </w:rPr>
        <w:t xml:space="preserve">     </w:t>
      </w:r>
    </w:p>
    <w:p w:rsidR="00C72C57" w:rsidRPr="00C72C57" w:rsidRDefault="00C72C57" w:rsidP="00C72C57">
      <w:pPr>
        <w:spacing w:after="0" w:line="240" w:lineRule="auto"/>
        <w:jc w:val="both"/>
        <w:rPr>
          <w:b/>
          <w:i/>
        </w:rPr>
      </w:pPr>
      <w:r w:rsidRPr="00C72C57">
        <w:rPr>
          <w:b/>
          <w:i/>
        </w:rPr>
        <w:t>Une grande lumière s’est levée</w:t>
      </w:r>
    </w:p>
    <w:p w:rsidR="00C72C57" w:rsidRPr="00C72C57" w:rsidRDefault="00C72C57" w:rsidP="00C72C57">
      <w:pPr>
        <w:spacing w:after="0" w:line="240" w:lineRule="auto"/>
        <w:jc w:val="both"/>
        <w:rPr>
          <w:b/>
          <w:color w:val="006600"/>
          <w:sz w:val="21"/>
          <w:szCs w:val="21"/>
        </w:rPr>
      </w:pPr>
      <w:r w:rsidRPr="00C72C57">
        <w:rPr>
          <w:b/>
          <w:color w:val="006600"/>
          <w:sz w:val="21"/>
          <w:szCs w:val="21"/>
        </w:rPr>
        <w:t xml:space="preserve">Le terrorisme et les méfaits de ceux qui veulent imposer leurs convictions par des violences insoutenables menacent nos existences et, pour le moins, nous insécurisent et nous déroutent. Peut-être sommes-nous aussi déstabilisés par la multiplication des diversités ethniques autour de nous. Il arrive qu’elles mettent notre propre culture en cause et, au minimum, soulignent l’évidence qu’elle n’est pas la seule au monde. Peut-être encore, sommes-nous de ceux qui pensent qu’il n’y a plus rien à attendre de nos gouvernants, jugés tous aussi incompétents qu’accrochés à leurs privilèges. Si nous nous reconnaissons </w:t>
      </w:r>
      <w:r w:rsidR="003D376B">
        <w:rPr>
          <w:b/>
          <w:color w:val="006600"/>
          <w:sz w:val="21"/>
          <w:szCs w:val="21"/>
        </w:rPr>
        <w:t>quelque peu ou plus encore</w:t>
      </w:r>
      <w:r w:rsidRPr="00C72C57">
        <w:rPr>
          <w:b/>
          <w:color w:val="006600"/>
          <w:sz w:val="21"/>
          <w:szCs w:val="21"/>
        </w:rPr>
        <w:t xml:space="preserve"> plongés dans </w:t>
      </w:r>
      <w:r w:rsidRPr="00C72C57">
        <w:rPr>
          <w:b/>
          <w:i/>
          <w:color w:val="006600"/>
          <w:sz w:val="21"/>
          <w:szCs w:val="21"/>
        </w:rPr>
        <w:t>ces ténèbres et l’ombre de la mort,</w:t>
      </w:r>
      <w:r w:rsidRPr="00C72C57">
        <w:rPr>
          <w:b/>
          <w:color w:val="006600"/>
          <w:sz w:val="21"/>
          <w:szCs w:val="21"/>
        </w:rPr>
        <w:t xml:space="preserve"> réjouissons-nous, c’est chez nous et pour nous que le Seigneur vient.</w:t>
      </w:r>
    </w:p>
    <w:p w:rsidR="00C72C57" w:rsidRPr="00C72C57" w:rsidRDefault="00C72C57" w:rsidP="00C72C57">
      <w:pPr>
        <w:spacing w:after="0" w:line="240" w:lineRule="auto"/>
        <w:jc w:val="both"/>
        <w:rPr>
          <w:b/>
          <w:color w:val="006600"/>
          <w:sz w:val="21"/>
          <w:szCs w:val="21"/>
        </w:rPr>
      </w:pPr>
      <w:r w:rsidRPr="00C72C57">
        <w:rPr>
          <w:b/>
          <w:color w:val="006600"/>
          <w:sz w:val="21"/>
          <w:szCs w:val="21"/>
        </w:rPr>
        <w:t>Jésus ne réside pas à Jérusalem. Il ne s’installe ni dans les palais du pouvoir ni dans les instances du Judaïsme. Il choisit d’habiter la Galilée, en des territoires qui aux heures sombres tombèrent dans l’escarcelle assyrienne. Une Galilée à l’accent aussitôt identifié et moqué, où s’entremêlent des ressortissants de diverses nations païennes qui lui donnent fort mauvaise réputation auprès des judéens. C’est là et plus précisément à Capharnaüm (le village de la consolation, cf. Isaïe 40,1) que Jésus vient mettre la lumière et la vie. Avec les moyens du bord, pourrait-on dire. Sans aller chercher les plus grands spécialistes de ceci ou cela mais en s’appuyant sur les talents des gens du cru qu’il va appeler à se dépasser.</w:t>
      </w:r>
    </w:p>
    <w:p w:rsidR="008E07E7" w:rsidRDefault="008E07E7" w:rsidP="008E07E7">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lastRenderedPageBreak/>
        <w:t>Le Seigneur est notre berger, notre lumière et notre salut. Implorons sa miséricorde et accueillons son pardon.</w:t>
      </w:r>
    </w:p>
    <w:p w:rsidR="008E07E7" w:rsidRPr="008E07E7" w:rsidRDefault="008E07E7" w:rsidP="008E07E7">
      <w:pPr>
        <w:autoSpaceDE w:val="0"/>
        <w:autoSpaceDN w:val="0"/>
        <w:adjustRightInd w:val="0"/>
        <w:spacing w:after="0" w:line="240" w:lineRule="auto"/>
        <w:rPr>
          <w:rFonts w:ascii="Humanist521BT-BoldItalic" w:hAnsi="Humanist521BT-BoldItalic" w:cs="Humanist521BT-BoldItalic"/>
          <w:b/>
          <w:bCs/>
          <w:i/>
          <w:iCs/>
          <w:color w:val="FF0000"/>
          <w:sz w:val="18"/>
          <w:szCs w:val="18"/>
        </w:rPr>
      </w:pPr>
      <w:r w:rsidRPr="008E07E7">
        <w:rPr>
          <w:rFonts w:ascii="FarnhamDisplay-Light" w:hAnsi="FarnhamDisplay-Light" w:cs="FarnhamDisplay-Light"/>
          <w:b/>
          <w:color w:val="FF0000"/>
          <w:sz w:val="19"/>
          <w:szCs w:val="19"/>
        </w:rPr>
        <w:t>Seigneur Jésus, tu appelles tous les hommes à la conversion. Seigneur, prends pitié.</w:t>
      </w:r>
    </w:p>
    <w:p w:rsidR="008E07E7" w:rsidRPr="008E07E7" w:rsidRDefault="008E07E7" w:rsidP="008E07E7">
      <w:pPr>
        <w:autoSpaceDE w:val="0"/>
        <w:autoSpaceDN w:val="0"/>
        <w:adjustRightInd w:val="0"/>
        <w:spacing w:after="0" w:line="240" w:lineRule="auto"/>
        <w:rPr>
          <w:rFonts w:ascii="FarnhamDisplay-Light" w:hAnsi="FarnhamDisplay-Light" w:cs="FarnhamDisplay-Light"/>
          <w:b/>
          <w:color w:val="FF0000"/>
          <w:sz w:val="19"/>
          <w:szCs w:val="19"/>
        </w:rPr>
      </w:pPr>
      <w:r w:rsidRPr="008E07E7">
        <w:rPr>
          <w:rFonts w:ascii="FarnhamDisplay-Light" w:hAnsi="FarnhamDisplay-Light" w:cs="FarnhamDisplay-Light"/>
          <w:b/>
          <w:color w:val="FF0000"/>
          <w:sz w:val="19"/>
          <w:szCs w:val="19"/>
        </w:rPr>
        <w:t xml:space="preserve">Ô Christ, tu fais se lever sur l’humanité un jour </w:t>
      </w:r>
      <w:proofErr w:type="spellStart"/>
      <w:r w:rsidRPr="008E07E7">
        <w:rPr>
          <w:rFonts w:ascii="FarnhamDisplay-Light" w:hAnsi="FarnhamDisplay-Light" w:cs="FarnhamDisplay-Light"/>
          <w:b/>
          <w:color w:val="FF0000"/>
          <w:sz w:val="19"/>
          <w:szCs w:val="19"/>
        </w:rPr>
        <w:t>nouveau.Ô</w:t>
      </w:r>
      <w:proofErr w:type="spellEnd"/>
      <w:r w:rsidRPr="008E07E7">
        <w:rPr>
          <w:rFonts w:ascii="FarnhamDisplay-Light" w:hAnsi="FarnhamDisplay-Light" w:cs="FarnhamDisplay-Light"/>
          <w:b/>
          <w:color w:val="FF0000"/>
          <w:sz w:val="19"/>
          <w:szCs w:val="19"/>
        </w:rPr>
        <w:t xml:space="preserve"> Christ, prends pitié.</w:t>
      </w:r>
    </w:p>
    <w:p w:rsidR="008E07E7" w:rsidRPr="008E07E7" w:rsidRDefault="008E07E7" w:rsidP="008E07E7">
      <w:pPr>
        <w:autoSpaceDE w:val="0"/>
        <w:autoSpaceDN w:val="0"/>
        <w:adjustRightInd w:val="0"/>
        <w:spacing w:after="0" w:line="240" w:lineRule="auto"/>
        <w:rPr>
          <w:rFonts w:ascii="FarnhamDisplay-Light" w:hAnsi="FarnhamDisplay-Light" w:cs="FarnhamDisplay-Light"/>
          <w:b/>
          <w:color w:val="FF0000"/>
          <w:sz w:val="19"/>
          <w:szCs w:val="19"/>
        </w:rPr>
      </w:pPr>
      <w:r w:rsidRPr="008E07E7">
        <w:rPr>
          <w:rFonts w:ascii="FarnhamDisplay-Light" w:hAnsi="FarnhamDisplay-Light" w:cs="FarnhamDisplay-Light"/>
          <w:b/>
          <w:color w:val="FF0000"/>
          <w:sz w:val="19"/>
          <w:szCs w:val="19"/>
        </w:rPr>
        <w:t>Seigneur Jésus, tu nous appelles à te suivre. Seigneur, prends pitié.</w:t>
      </w:r>
    </w:p>
    <w:p w:rsidR="00745720" w:rsidRPr="00745720" w:rsidRDefault="00745720" w:rsidP="008E07E7">
      <w:pPr>
        <w:spacing w:after="0" w:line="240" w:lineRule="auto"/>
        <w:outlineLvl w:val="1"/>
        <w:rPr>
          <w:rFonts w:eastAsia="Times New Roman" w:cstheme="minorHAnsi"/>
          <w:b/>
          <w:bCs/>
          <w:sz w:val="24"/>
          <w:szCs w:val="24"/>
          <w:lang w:eastAsia="fr-BE"/>
        </w:rPr>
      </w:pPr>
      <w:r w:rsidRPr="00745720">
        <w:rPr>
          <w:rFonts w:eastAsia="Times New Roman" w:cstheme="minorHAnsi"/>
          <w:b/>
          <w:bCs/>
          <w:sz w:val="24"/>
          <w:szCs w:val="24"/>
          <w:lang w:eastAsia="fr-BE"/>
        </w:rPr>
        <w:t xml:space="preserve">1ère lecture : </w:t>
      </w:r>
      <w:r w:rsidRPr="00745720">
        <w:rPr>
          <w:rFonts w:eastAsia="Times New Roman" w:cstheme="minorHAnsi"/>
          <w:b/>
          <w:bCs/>
          <w:i/>
          <w:iCs/>
          <w:sz w:val="24"/>
          <w:szCs w:val="24"/>
          <w:lang w:eastAsia="fr-BE"/>
        </w:rPr>
        <w:t>Dans la Galilée des nations le peuple a vu se lever une grande lumière</w:t>
      </w:r>
      <w:r w:rsidRPr="00745720">
        <w:rPr>
          <w:rFonts w:eastAsia="Times New Roman" w:cstheme="minorHAnsi"/>
          <w:b/>
          <w:bCs/>
          <w:sz w:val="24"/>
          <w:szCs w:val="24"/>
          <w:lang w:eastAsia="fr-BE"/>
        </w:rPr>
        <w:t xml:space="preserve"> (Is 8, 23b – 9, 3)</w:t>
      </w:r>
    </w:p>
    <w:p w:rsidR="00745720" w:rsidRPr="00C72C57" w:rsidRDefault="00745720" w:rsidP="00C72C5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C72C57">
        <w:rPr>
          <w:rFonts w:eastAsia="Times New Roman" w:cstheme="minorHAnsi"/>
          <w:b/>
          <w:bCs/>
          <w:i/>
          <w:iCs/>
          <w:lang w:eastAsia="fr-BE"/>
        </w:rPr>
        <w:t>Lecture du livre du prophète Isaïe</w:t>
      </w:r>
    </w:p>
    <w:p w:rsidR="00293B63" w:rsidRDefault="00745720" w:rsidP="00C72C5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C72C57">
        <w:rPr>
          <w:rFonts w:eastAsia="Times New Roman" w:cstheme="minorHAnsi"/>
          <w:lang w:eastAsia="fr-BE"/>
        </w:rPr>
        <w:t>Dans un premier temps, le Seigneur a couvert de honte le pays de Zabulon et le pays de Nephtali ; mais ensuite, il a couvert de gloire la route de la mer, le pays au-delà du Jourdain, et la Galilée des nations.</w:t>
      </w:r>
    </w:p>
    <w:p w:rsidR="00745720" w:rsidRPr="00C72C57" w:rsidRDefault="00745720" w:rsidP="00C72C5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C72C57">
        <w:rPr>
          <w:rFonts w:eastAsia="Times New Roman" w:cstheme="minorHAnsi"/>
          <w:lang w:eastAsia="fr-BE"/>
        </w:rPr>
        <w:t xml:space="preserve">  Le peuple qui marchait dans les ténèbres a vu se lever une grande lumière ; et sur les habitants du pays de l’ombre, une lumière a resplendi. Tu as prodigué la joie, tu as fait grandir l’allégresse : ils se réjouissent devant toi, comme on se réjouit de la moisson, comme on exulte au partage du butin. Car le joug qui pesait sur lui, la barre qui meurtrissait son épaule, le bâton du tyran, tu les as brisés comme au jour de </w:t>
      </w:r>
      <w:proofErr w:type="spellStart"/>
      <w:r w:rsidRPr="00C72C57">
        <w:rPr>
          <w:rFonts w:eastAsia="Times New Roman" w:cstheme="minorHAnsi"/>
          <w:lang w:eastAsia="fr-BE"/>
        </w:rPr>
        <w:t>Madiane</w:t>
      </w:r>
      <w:proofErr w:type="spellEnd"/>
      <w:r w:rsidRPr="00C72C57">
        <w:rPr>
          <w:rFonts w:eastAsia="Times New Roman" w:cstheme="minorHAnsi"/>
          <w:lang w:eastAsia="fr-BE"/>
        </w:rPr>
        <w:t>.</w:t>
      </w:r>
    </w:p>
    <w:p w:rsidR="00745720" w:rsidRPr="00C72C57" w:rsidRDefault="00745720" w:rsidP="00C72C5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heme="minorHAnsi"/>
          <w:lang w:eastAsia="fr-BE"/>
        </w:rPr>
      </w:pPr>
      <w:r w:rsidRPr="00C72C57">
        <w:rPr>
          <w:rFonts w:eastAsia="Times New Roman" w:cstheme="minorHAnsi"/>
          <w:lang w:eastAsia="fr-BE"/>
        </w:rPr>
        <w:t>    – Parole du Seigneur.</w:t>
      </w:r>
    </w:p>
    <w:p w:rsidR="00745720" w:rsidRPr="00745720" w:rsidRDefault="00745720" w:rsidP="00745720">
      <w:pPr>
        <w:spacing w:after="0" w:line="240" w:lineRule="auto"/>
        <w:rPr>
          <w:rFonts w:eastAsia="Times New Roman" w:cstheme="minorHAnsi"/>
          <w:sz w:val="24"/>
          <w:szCs w:val="24"/>
          <w:lang w:eastAsia="fr-BE"/>
        </w:rPr>
      </w:pPr>
    </w:p>
    <w:p w:rsidR="00745720" w:rsidRPr="00745720" w:rsidRDefault="00745720" w:rsidP="00745720">
      <w:pPr>
        <w:spacing w:after="0" w:line="240" w:lineRule="auto"/>
        <w:outlineLvl w:val="1"/>
        <w:rPr>
          <w:rFonts w:eastAsia="Times New Roman" w:cstheme="minorHAnsi"/>
          <w:b/>
          <w:bCs/>
          <w:sz w:val="24"/>
          <w:szCs w:val="24"/>
          <w:lang w:eastAsia="fr-BE"/>
        </w:rPr>
      </w:pPr>
      <w:r w:rsidRPr="00745720">
        <w:rPr>
          <w:rFonts w:eastAsia="Times New Roman" w:cstheme="minorHAnsi"/>
          <w:b/>
          <w:bCs/>
          <w:sz w:val="24"/>
          <w:szCs w:val="24"/>
          <w:lang w:eastAsia="fr-BE"/>
        </w:rPr>
        <w:t>Psaume : Ps 26 (27), 1, 4abcd, 13-14</w:t>
      </w:r>
    </w:p>
    <w:p w:rsidR="00745720" w:rsidRPr="00745720" w:rsidRDefault="00745720" w:rsidP="00745720">
      <w:pPr>
        <w:spacing w:after="0" w:line="240" w:lineRule="auto"/>
        <w:rPr>
          <w:rFonts w:eastAsia="Times New Roman" w:cstheme="minorHAnsi"/>
          <w:sz w:val="24"/>
          <w:szCs w:val="24"/>
          <w:lang w:eastAsia="fr-BE"/>
        </w:rPr>
      </w:pPr>
      <w:r w:rsidRPr="00745720">
        <w:rPr>
          <w:rFonts w:eastAsia="Times New Roman" w:cstheme="minorHAnsi"/>
          <w:b/>
          <w:bCs/>
          <w:color w:val="CC0000"/>
          <w:sz w:val="24"/>
          <w:szCs w:val="24"/>
          <w:lang w:eastAsia="fr-BE"/>
        </w:rPr>
        <w:t xml:space="preserve">R/ </w:t>
      </w:r>
      <w:r>
        <w:rPr>
          <w:rFonts w:eastAsia="Times New Roman" w:cstheme="minorHAnsi"/>
          <w:b/>
          <w:bCs/>
          <w:color w:val="CC0000"/>
          <w:sz w:val="24"/>
          <w:szCs w:val="24"/>
          <w:lang w:eastAsia="fr-BE"/>
        </w:rPr>
        <w:t xml:space="preserve"> </w:t>
      </w:r>
      <w:r w:rsidRPr="00745720">
        <w:rPr>
          <w:rFonts w:eastAsia="Times New Roman" w:cstheme="minorHAnsi"/>
          <w:b/>
          <w:bCs/>
          <w:color w:val="CC0000"/>
          <w:sz w:val="24"/>
          <w:szCs w:val="24"/>
          <w:lang w:eastAsia="fr-BE"/>
        </w:rPr>
        <w:t>Le Seigneur est ma lumière et mon salut.</w:t>
      </w:r>
    </w:p>
    <w:p w:rsidR="00745720" w:rsidRPr="00C72C57" w:rsidRDefault="0027020D" w:rsidP="00745720">
      <w:pPr>
        <w:spacing w:after="0" w:line="240" w:lineRule="auto"/>
        <w:rPr>
          <w:rFonts w:eastAsia="Times New Roman" w:cstheme="minorHAnsi"/>
          <w:lang w:eastAsia="fr-BE"/>
        </w:rPr>
      </w:pPr>
      <w:r w:rsidRPr="0027020D">
        <w:rPr>
          <w:rFonts w:eastAsia="Times New Roman" w:cstheme="minorHAnsi"/>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margin-left:228.3pt;margin-top:343.25pt;width:134.95pt;height:136pt;z-index:251660288;mso-position-horizontal-relative:margin;mso-position-vertical-relative:page;mso-width-relative:margin" wrapcoords="0 0" o:allowincell="f" filled="f" stroked="f">
            <v:textbox style="mso-next-textbox:#_x0000_s1026">
              <w:txbxContent>
                <w:p w:rsidR="00C05768" w:rsidRDefault="00C05768">
                  <w:pPr>
                    <w:spacing w:after="0" w:line="240" w:lineRule="auto"/>
                    <w:rPr>
                      <w:sz w:val="2"/>
                      <w:szCs w:val="2"/>
                      <w:lang w:val="fr-FR"/>
                    </w:rPr>
                  </w:pPr>
                  <w:r>
                    <w:rPr>
                      <w:noProof/>
                      <w:sz w:val="2"/>
                      <w:szCs w:val="2"/>
                      <w:lang w:eastAsia="fr-BE"/>
                    </w:rPr>
                    <w:drawing>
                      <wp:inline distT="0" distB="0" distL="0" distR="0">
                        <wp:extent cx="1529299" cy="1782618"/>
                        <wp:effectExtent l="1905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530985" cy="1784583"/>
                                </a:xfrm>
                                <a:prstGeom prst="rect">
                                  <a:avLst/>
                                </a:prstGeom>
                                <a:noFill/>
                                <a:ln w="9525">
                                  <a:noFill/>
                                  <a:miter lim="800000"/>
                                  <a:headEnd/>
                                  <a:tailEnd/>
                                </a:ln>
                              </pic:spPr>
                            </pic:pic>
                          </a:graphicData>
                        </a:graphic>
                      </wp:inline>
                    </w:drawing>
                  </w:r>
                </w:p>
              </w:txbxContent>
            </v:textbox>
            <w10:wrap type="tight" anchorx="margin" anchory="page"/>
          </v:shape>
        </w:pict>
      </w:r>
      <w:r w:rsidR="00745720" w:rsidRPr="00C72C57">
        <w:rPr>
          <w:rFonts w:eastAsia="Times New Roman" w:cstheme="minorHAnsi"/>
          <w:lang w:eastAsia="fr-BE"/>
        </w:rPr>
        <w:t xml:space="preserve">Le Seigneur est ma lumière et mon salut </w:t>
      </w:r>
      <w:proofErr w:type="gramStart"/>
      <w:r w:rsidR="00745720" w:rsidRPr="00C72C57">
        <w:rPr>
          <w:rFonts w:eastAsia="Times New Roman" w:cstheme="minorHAnsi"/>
          <w:lang w:eastAsia="fr-BE"/>
        </w:rPr>
        <w:t>;</w:t>
      </w:r>
      <w:proofErr w:type="gramEnd"/>
      <w:r w:rsidR="00745720" w:rsidRPr="00C72C57">
        <w:rPr>
          <w:rFonts w:eastAsia="Times New Roman" w:cstheme="minorHAnsi"/>
          <w:lang w:eastAsia="fr-BE"/>
        </w:rPr>
        <w:br/>
        <w:t>de qui aurais-je crainte ?</w:t>
      </w:r>
      <w:r w:rsidR="00745720" w:rsidRPr="00C72C57">
        <w:rPr>
          <w:rFonts w:eastAsia="Times New Roman" w:cstheme="minorHAnsi"/>
          <w:lang w:eastAsia="fr-BE"/>
        </w:rPr>
        <w:br/>
        <w:t xml:space="preserve">Le Seigneur est le rempart de ma vie </w:t>
      </w:r>
      <w:proofErr w:type="gramStart"/>
      <w:r w:rsidR="00745720" w:rsidRPr="00C72C57">
        <w:rPr>
          <w:rFonts w:eastAsia="Times New Roman" w:cstheme="minorHAnsi"/>
          <w:lang w:eastAsia="fr-BE"/>
        </w:rPr>
        <w:t>;</w:t>
      </w:r>
      <w:proofErr w:type="gramEnd"/>
      <w:r w:rsidR="00745720" w:rsidRPr="00C72C57">
        <w:rPr>
          <w:rFonts w:eastAsia="Times New Roman" w:cstheme="minorHAnsi"/>
          <w:lang w:eastAsia="fr-BE"/>
        </w:rPr>
        <w:br/>
        <w:t>devant qui tremblerais-je ?</w:t>
      </w:r>
    </w:p>
    <w:p w:rsidR="00745720" w:rsidRPr="00C72C57" w:rsidRDefault="00745720" w:rsidP="00745720">
      <w:pPr>
        <w:spacing w:after="0" w:line="240" w:lineRule="auto"/>
        <w:ind w:left="708"/>
        <w:rPr>
          <w:rFonts w:eastAsia="Times New Roman" w:cstheme="minorHAnsi"/>
          <w:lang w:eastAsia="fr-BE"/>
        </w:rPr>
      </w:pPr>
      <w:r w:rsidRPr="00C72C57">
        <w:rPr>
          <w:rFonts w:eastAsia="Times New Roman" w:cstheme="minorHAnsi"/>
          <w:lang w:eastAsia="fr-BE"/>
        </w:rPr>
        <w:t>J’ai demandé une chose au Seigneur</w:t>
      </w:r>
      <w:proofErr w:type="gramStart"/>
      <w:r w:rsidRPr="00C72C57">
        <w:rPr>
          <w:rFonts w:eastAsia="Times New Roman" w:cstheme="minorHAnsi"/>
          <w:lang w:eastAsia="fr-BE"/>
        </w:rPr>
        <w:t>,</w:t>
      </w:r>
      <w:proofErr w:type="gramEnd"/>
      <w:r w:rsidRPr="00C72C57">
        <w:rPr>
          <w:rFonts w:eastAsia="Times New Roman" w:cstheme="minorHAnsi"/>
          <w:lang w:eastAsia="fr-BE"/>
        </w:rPr>
        <w:br/>
        <w:t>la seule que je cherche :</w:t>
      </w:r>
      <w:r w:rsidRPr="00C72C57">
        <w:rPr>
          <w:rFonts w:eastAsia="Times New Roman" w:cstheme="minorHAnsi"/>
          <w:lang w:eastAsia="fr-BE"/>
        </w:rPr>
        <w:br/>
        <w:t>habiter la maison du Seigneur</w:t>
      </w:r>
      <w:r w:rsidRPr="00C72C57">
        <w:rPr>
          <w:rFonts w:eastAsia="Times New Roman" w:cstheme="minorHAnsi"/>
          <w:lang w:eastAsia="fr-BE"/>
        </w:rPr>
        <w:br/>
        <w:t>tous les jours de ma vie,</w:t>
      </w:r>
    </w:p>
    <w:p w:rsidR="00745720" w:rsidRPr="00C72C57" w:rsidRDefault="00745720" w:rsidP="00745720">
      <w:pPr>
        <w:spacing w:after="0" w:line="240" w:lineRule="auto"/>
        <w:rPr>
          <w:rFonts w:eastAsia="Times New Roman" w:cstheme="minorHAnsi"/>
          <w:lang w:eastAsia="fr-BE"/>
        </w:rPr>
      </w:pPr>
      <w:r w:rsidRPr="00C72C57">
        <w:rPr>
          <w:rFonts w:eastAsia="Times New Roman" w:cstheme="minorHAnsi"/>
          <w:lang w:eastAsia="fr-BE"/>
        </w:rPr>
        <w:t> Mais j’en suis sûr, je verrai les bontés du Seigneur</w:t>
      </w:r>
      <w:r w:rsidRPr="00C72C57">
        <w:rPr>
          <w:rFonts w:eastAsia="Times New Roman" w:cstheme="minorHAnsi"/>
          <w:lang w:eastAsia="fr-BE"/>
        </w:rPr>
        <w:br/>
        <w:t>sur la terre des vivants</w:t>
      </w:r>
      <w:proofErr w:type="gramStart"/>
      <w:r w:rsidRPr="00C72C57">
        <w:rPr>
          <w:rFonts w:eastAsia="Times New Roman" w:cstheme="minorHAnsi"/>
          <w:lang w:eastAsia="fr-BE"/>
        </w:rPr>
        <w:t>.</w:t>
      </w:r>
      <w:proofErr w:type="gramEnd"/>
      <w:r w:rsidRPr="00C72C57">
        <w:rPr>
          <w:rFonts w:eastAsia="Times New Roman" w:cstheme="minorHAnsi"/>
          <w:lang w:eastAsia="fr-BE"/>
        </w:rPr>
        <w:br/>
        <w:t>« Espère le Seigneur, sois fort et prends courage </w:t>
      </w:r>
      <w:proofErr w:type="gramStart"/>
      <w:r w:rsidRPr="00C72C57">
        <w:rPr>
          <w:rFonts w:eastAsia="Times New Roman" w:cstheme="minorHAnsi"/>
          <w:lang w:eastAsia="fr-BE"/>
        </w:rPr>
        <w:t>;</w:t>
      </w:r>
      <w:proofErr w:type="gramEnd"/>
      <w:r w:rsidRPr="00C72C57">
        <w:rPr>
          <w:rFonts w:eastAsia="Times New Roman" w:cstheme="minorHAnsi"/>
          <w:lang w:eastAsia="fr-BE"/>
        </w:rPr>
        <w:br/>
        <w:t>espère le Seigneur. »</w:t>
      </w:r>
    </w:p>
    <w:p w:rsidR="00745720" w:rsidRPr="00745720" w:rsidRDefault="00745720" w:rsidP="00745720">
      <w:pPr>
        <w:spacing w:after="0" w:line="240" w:lineRule="auto"/>
        <w:rPr>
          <w:rFonts w:eastAsia="Times New Roman" w:cstheme="minorHAnsi"/>
          <w:sz w:val="24"/>
          <w:szCs w:val="24"/>
          <w:lang w:eastAsia="fr-BE"/>
        </w:rPr>
      </w:pPr>
    </w:p>
    <w:p w:rsidR="00745720" w:rsidRPr="00745720" w:rsidRDefault="00745720" w:rsidP="00745720">
      <w:pPr>
        <w:spacing w:after="0" w:line="240" w:lineRule="auto"/>
        <w:outlineLvl w:val="1"/>
        <w:rPr>
          <w:rFonts w:eastAsia="Times New Roman" w:cstheme="minorHAnsi"/>
          <w:b/>
          <w:bCs/>
          <w:sz w:val="24"/>
          <w:szCs w:val="24"/>
          <w:lang w:eastAsia="fr-BE"/>
        </w:rPr>
      </w:pPr>
      <w:r w:rsidRPr="00745720">
        <w:rPr>
          <w:rFonts w:eastAsia="Times New Roman" w:cstheme="minorHAnsi"/>
          <w:b/>
          <w:bCs/>
          <w:sz w:val="24"/>
          <w:szCs w:val="24"/>
          <w:lang w:eastAsia="fr-BE"/>
        </w:rPr>
        <w:t xml:space="preserve">2ème lecture : </w:t>
      </w:r>
      <w:r w:rsidRPr="00745720">
        <w:rPr>
          <w:rFonts w:eastAsia="Times New Roman" w:cstheme="minorHAnsi"/>
          <w:b/>
          <w:bCs/>
          <w:i/>
          <w:iCs/>
          <w:sz w:val="24"/>
          <w:szCs w:val="24"/>
          <w:lang w:eastAsia="fr-BE"/>
        </w:rPr>
        <w:t>« Tenez tous le même langage ; qu’il n’y ait pas de division entre vous »</w:t>
      </w:r>
      <w:r w:rsidRPr="00745720">
        <w:rPr>
          <w:rFonts w:eastAsia="Times New Roman" w:cstheme="minorHAnsi"/>
          <w:b/>
          <w:bCs/>
          <w:sz w:val="24"/>
          <w:szCs w:val="24"/>
          <w:lang w:eastAsia="fr-BE"/>
        </w:rPr>
        <w:t xml:space="preserve"> (1 Co 1, 10-13.17)</w:t>
      </w:r>
    </w:p>
    <w:p w:rsidR="00745720" w:rsidRPr="00745720" w:rsidRDefault="00745720" w:rsidP="00C72C57">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sz w:val="24"/>
          <w:szCs w:val="24"/>
          <w:lang w:eastAsia="fr-BE"/>
        </w:rPr>
      </w:pPr>
      <w:r w:rsidRPr="00745720">
        <w:rPr>
          <w:rFonts w:eastAsia="Times New Roman" w:cstheme="minorHAnsi"/>
          <w:b/>
          <w:bCs/>
          <w:i/>
          <w:iCs/>
          <w:sz w:val="24"/>
          <w:szCs w:val="24"/>
          <w:lang w:eastAsia="fr-BE"/>
        </w:rPr>
        <w:t>Lecture de la première lettre de saint Paul Apôtre aux Corinthiens</w:t>
      </w:r>
    </w:p>
    <w:p w:rsidR="00745720" w:rsidRPr="00C72C57" w:rsidRDefault="00745720" w:rsidP="00C72C57">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C72C57">
        <w:rPr>
          <w:rFonts w:eastAsia="Times New Roman" w:cstheme="minorHAnsi"/>
          <w:lang w:eastAsia="fr-BE"/>
        </w:rPr>
        <w:lastRenderedPageBreak/>
        <w:t>Frères,</w:t>
      </w:r>
      <w:r w:rsidRPr="00C72C57">
        <w:rPr>
          <w:rFonts w:eastAsia="Times New Roman" w:cstheme="minorHAnsi"/>
          <w:lang w:eastAsia="fr-BE"/>
        </w:rPr>
        <w:tab/>
        <w:t>je vous exhorte au nom de notre Seigneur Jésus Christ : ayez tous un même langage ; qu’il n’y ait pas de division entre vous, soyez en parfaite harmonie de pensées et d’opinions. Il m’a été rapporté à votre sujet, mes frères, par les gens de chez Chloé, qu’il y a entre vous des rivalités. Je m’explique. Chacun de vous prend parti en disant : « Moi, j’appartiens à Paul », ou bien : « Moi, j’appartiens à Apollos »,</w:t>
      </w:r>
      <w:r w:rsidR="00C72C57">
        <w:rPr>
          <w:rFonts w:eastAsia="Times New Roman" w:cstheme="minorHAnsi"/>
          <w:lang w:eastAsia="fr-BE"/>
        </w:rPr>
        <w:t xml:space="preserve"> </w:t>
      </w:r>
      <w:r w:rsidRPr="00C72C57">
        <w:rPr>
          <w:rFonts w:eastAsia="Times New Roman" w:cstheme="minorHAnsi"/>
          <w:lang w:eastAsia="fr-BE"/>
        </w:rPr>
        <w:t>ou bien : « Moi, j’appartiens à Pierre », ou bien : « Moi, j’appartiens au Christ ». Le Christ est-il donc divisé ? Est-ce Paul qui a été crucifié pour vous ? Est-ce au nom de Paul que vous avez été baptisés ? Le Christ, en effet, ne m’a pas envoyé pour baptiser, mais pour annoncer l’Évangile,</w:t>
      </w:r>
      <w:r w:rsidR="00DB64CE">
        <w:rPr>
          <w:rFonts w:eastAsia="Times New Roman" w:cstheme="minorHAnsi"/>
          <w:lang w:eastAsia="fr-BE"/>
        </w:rPr>
        <w:t xml:space="preserve"> </w:t>
      </w:r>
      <w:r w:rsidRPr="00C72C57">
        <w:rPr>
          <w:rFonts w:eastAsia="Times New Roman" w:cstheme="minorHAnsi"/>
          <w:lang w:eastAsia="fr-BE"/>
        </w:rPr>
        <w:t>et cela sans avoir recours au langage de la sagesse humaine, ce qui rendrait vaine la croix du Christ.</w:t>
      </w:r>
    </w:p>
    <w:p w:rsidR="00745720" w:rsidRPr="00C72C57" w:rsidRDefault="00745720" w:rsidP="00C72C57">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heme="minorHAnsi"/>
          <w:lang w:eastAsia="fr-BE"/>
        </w:rPr>
      </w:pPr>
      <w:r w:rsidRPr="00C72C57">
        <w:rPr>
          <w:rFonts w:eastAsia="Times New Roman" w:cstheme="minorHAnsi"/>
          <w:lang w:eastAsia="fr-BE"/>
        </w:rPr>
        <w:t>    – Parole du Seigneur.</w:t>
      </w:r>
    </w:p>
    <w:p w:rsidR="00745720" w:rsidRPr="00745720" w:rsidRDefault="00745720" w:rsidP="00745720">
      <w:pPr>
        <w:spacing w:after="0" w:line="240" w:lineRule="auto"/>
        <w:outlineLvl w:val="1"/>
        <w:rPr>
          <w:rFonts w:eastAsia="Times New Roman" w:cstheme="minorHAnsi"/>
          <w:b/>
          <w:bCs/>
          <w:sz w:val="24"/>
          <w:szCs w:val="24"/>
          <w:lang w:eastAsia="fr-BE"/>
        </w:rPr>
      </w:pPr>
      <w:r w:rsidRPr="00745720">
        <w:rPr>
          <w:rFonts w:eastAsia="Times New Roman" w:cstheme="minorHAnsi"/>
          <w:b/>
          <w:bCs/>
          <w:sz w:val="24"/>
          <w:szCs w:val="24"/>
          <w:lang w:eastAsia="fr-BE"/>
        </w:rPr>
        <w:t xml:space="preserve">Evangile : </w:t>
      </w:r>
      <w:r w:rsidRPr="00745720">
        <w:rPr>
          <w:rFonts w:eastAsia="Times New Roman" w:cstheme="minorHAnsi"/>
          <w:b/>
          <w:bCs/>
          <w:i/>
          <w:iCs/>
          <w:sz w:val="24"/>
          <w:szCs w:val="24"/>
          <w:lang w:eastAsia="fr-BE"/>
        </w:rPr>
        <w:t>Il vint habiter à Capharnaüm pour que soit accomplie la parole d’Isaïe</w:t>
      </w:r>
      <w:r w:rsidRPr="00745720">
        <w:rPr>
          <w:rFonts w:eastAsia="Times New Roman" w:cstheme="minorHAnsi"/>
          <w:b/>
          <w:bCs/>
          <w:sz w:val="24"/>
          <w:szCs w:val="24"/>
          <w:lang w:eastAsia="fr-BE"/>
        </w:rPr>
        <w:t xml:space="preserve"> (Mt 4, 12-23)</w:t>
      </w:r>
    </w:p>
    <w:p w:rsidR="00745720" w:rsidRPr="00745720" w:rsidRDefault="00745720" w:rsidP="00745720">
      <w:pPr>
        <w:spacing w:after="0" w:line="240" w:lineRule="auto"/>
        <w:rPr>
          <w:rFonts w:eastAsia="Times New Roman" w:cstheme="minorHAnsi"/>
          <w:sz w:val="24"/>
          <w:szCs w:val="24"/>
          <w:lang w:eastAsia="fr-BE"/>
        </w:rPr>
      </w:pPr>
      <w:r w:rsidRPr="00745720">
        <w:rPr>
          <w:rFonts w:eastAsia="Times New Roman" w:cstheme="minorHAnsi"/>
          <w:b/>
          <w:bCs/>
          <w:sz w:val="24"/>
          <w:szCs w:val="24"/>
          <w:lang w:eastAsia="fr-BE"/>
        </w:rPr>
        <w:t xml:space="preserve">Acclamation </w:t>
      </w:r>
      <w:proofErr w:type="gramStart"/>
      <w:r w:rsidRPr="00745720">
        <w:rPr>
          <w:rFonts w:eastAsia="Times New Roman" w:cstheme="minorHAnsi"/>
          <w:b/>
          <w:bCs/>
          <w:sz w:val="24"/>
          <w:szCs w:val="24"/>
          <w:lang w:eastAsia="fr-BE"/>
        </w:rPr>
        <w:t>:</w:t>
      </w:r>
      <w:r w:rsidRPr="00745720">
        <w:rPr>
          <w:rFonts w:eastAsia="Times New Roman" w:cstheme="minorHAnsi"/>
          <w:sz w:val="24"/>
          <w:szCs w:val="24"/>
          <w:lang w:eastAsia="fr-BE"/>
        </w:rPr>
        <w:t xml:space="preserve"> </w:t>
      </w:r>
      <w:r>
        <w:rPr>
          <w:rFonts w:eastAsia="Times New Roman" w:cstheme="minorHAnsi"/>
          <w:sz w:val="24"/>
          <w:szCs w:val="24"/>
          <w:lang w:eastAsia="fr-BE"/>
        </w:rPr>
        <w:t xml:space="preserve"> </w:t>
      </w:r>
      <w:r w:rsidRPr="00745720">
        <w:rPr>
          <w:rFonts w:eastAsia="Times New Roman" w:cstheme="minorHAnsi"/>
          <w:b/>
          <w:bCs/>
          <w:sz w:val="24"/>
          <w:szCs w:val="24"/>
          <w:lang w:eastAsia="fr-BE"/>
        </w:rPr>
        <w:t>Alléluia</w:t>
      </w:r>
      <w:proofErr w:type="gramEnd"/>
      <w:r w:rsidRPr="00745720">
        <w:rPr>
          <w:rFonts w:eastAsia="Times New Roman" w:cstheme="minorHAnsi"/>
          <w:b/>
          <w:bCs/>
          <w:sz w:val="24"/>
          <w:szCs w:val="24"/>
          <w:lang w:eastAsia="fr-BE"/>
        </w:rPr>
        <w:t xml:space="preserve">. Alléluia. </w:t>
      </w:r>
      <w:r>
        <w:rPr>
          <w:rFonts w:eastAsia="Times New Roman" w:cstheme="minorHAnsi"/>
          <w:b/>
          <w:bCs/>
          <w:sz w:val="24"/>
          <w:szCs w:val="24"/>
          <w:lang w:eastAsia="fr-BE"/>
        </w:rPr>
        <w:t xml:space="preserve"> </w:t>
      </w:r>
      <w:r w:rsidRPr="00745720">
        <w:rPr>
          <w:rFonts w:eastAsia="Times New Roman" w:cstheme="minorHAnsi"/>
          <w:sz w:val="24"/>
          <w:szCs w:val="24"/>
          <w:lang w:eastAsia="fr-BE"/>
        </w:rPr>
        <w:t>Jésus proclamait l’Évangile du Royaume,</w:t>
      </w:r>
      <w:r>
        <w:rPr>
          <w:rFonts w:eastAsia="Times New Roman" w:cstheme="minorHAnsi"/>
          <w:sz w:val="24"/>
          <w:szCs w:val="24"/>
          <w:lang w:eastAsia="fr-BE"/>
        </w:rPr>
        <w:t xml:space="preserve"> </w:t>
      </w:r>
      <w:r w:rsidRPr="00745720">
        <w:rPr>
          <w:rFonts w:eastAsia="Times New Roman" w:cstheme="minorHAnsi"/>
          <w:sz w:val="24"/>
          <w:szCs w:val="24"/>
          <w:lang w:eastAsia="fr-BE"/>
        </w:rPr>
        <w:t>et guérissait toute maladie dans le peuple.</w:t>
      </w:r>
      <w:r>
        <w:rPr>
          <w:rFonts w:eastAsia="Times New Roman" w:cstheme="minorHAnsi"/>
          <w:sz w:val="24"/>
          <w:szCs w:val="24"/>
          <w:lang w:eastAsia="fr-BE"/>
        </w:rPr>
        <w:t xml:space="preserve"> </w:t>
      </w:r>
      <w:r w:rsidRPr="00745720">
        <w:rPr>
          <w:rFonts w:eastAsia="Times New Roman" w:cstheme="minorHAnsi"/>
          <w:b/>
          <w:bCs/>
          <w:sz w:val="24"/>
          <w:szCs w:val="24"/>
          <w:lang w:eastAsia="fr-BE"/>
        </w:rPr>
        <w:t>Alléluia.</w:t>
      </w:r>
    </w:p>
    <w:p w:rsidR="00745720" w:rsidRPr="00C72C57" w:rsidRDefault="00745720" w:rsidP="00C72C57">
      <w:pPr>
        <w:pBdr>
          <w:top w:val="double" w:sz="4" w:space="1" w:color="auto"/>
          <w:left w:val="double" w:sz="4" w:space="4" w:color="auto"/>
          <w:bottom w:val="double" w:sz="4" w:space="0" w:color="auto"/>
          <w:right w:val="double" w:sz="4" w:space="4" w:color="auto"/>
        </w:pBdr>
        <w:spacing w:after="0" w:line="240" w:lineRule="auto"/>
        <w:jc w:val="both"/>
        <w:rPr>
          <w:rFonts w:eastAsia="Times New Roman" w:cstheme="minorHAnsi"/>
          <w:lang w:eastAsia="fr-BE"/>
        </w:rPr>
      </w:pPr>
      <w:r w:rsidRPr="00C72C57">
        <w:rPr>
          <w:rFonts w:eastAsia="Times New Roman" w:cstheme="minorHAnsi"/>
          <w:b/>
          <w:bCs/>
          <w:i/>
          <w:iCs/>
          <w:lang w:eastAsia="fr-BE"/>
        </w:rPr>
        <w:t>Évangile de Jésus Christ selon saint Matthieu</w:t>
      </w:r>
    </w:p>
    <w:p w:rsidR="00C72C57" w:rsidRPr="00C72C57" w:rsidRDefault="00745720" w:rsidP="00C72C57">
      <w:pPr>
        <w:pBdr>
          <w:top w:val="double" w:sz="4" w:space="1" w:color="auto"/>
          <w:left w:val="double" w:sz="4" w:space="4" w:color="auto"/>
          <w:bottom w:val="double" w:sz="4" w:space="0" w:color="auto"/>
          <w:right w:val="double" w:sz="4" w:space="4" w:color="auto"/>
        </w:pBdr>
        <w:spacing w:after="0" w:line="240" w:lineRule="auto"/>
        <w:jc w:val="both"/>
        <w:rPr>
          <w:rFonts w:eastAsia="Times New Roman" w:cstheme="minorHAnsi"/>
          <w:lang w:eastAsia="fr-BE"/>
        </w:rPr>
      </w:pPr>
      <w:r w:rsidRPr="00C72C57">
        <w:rPr>
          <w:rFonts w:eastAsia="Times New Roman" w:cstheme="minorHAnsi"/>
          <w:lang w:eastAsia="fr-BE"/>
        </w:rPr>
        <w:t xml:space="preserve">Quand Jésus apprit l’arrestation de Jean le Baptiste, il se retira en Galilée. Il quitta Nazareth et vint habiter à Capharnaüm, ville située au bord de la mer de Galilée, dans les territoires de Zabulon et de  Nephtali. C’était pour que soit accomplie la parole prononcée par le prophète Isaïe : </w:t>
      </w:r>
      <w:r w:rsidRPr="00C72C57">
        <w:rPr>
          <w:rFonts w:eastAsia="Times New Roman" w:cstheme="minorHAnsi"/>
          <w:i/>
          <w:iCs/>
          <w:lang w:eastAsia="fr-BE"/>
        </w:rPr>
        <w:t xml:space="preserve">Pays de Zabulon et pays de Nephtali, route de la mer et pays au-delà du Jourdain, Galilée des nations ! Le peuple qui habitait dans les ténèbres a vu une grande lumière. Sur ceux qui habitaient dans le pays et l’ombre de la mort, une lumière s’est levée. </w:t>
      </w:r>
      <w:r w:rsidRPr="00C72C57">
        <w:rPr>
          <w:rFonts w:eastAsia="Times New Roman" w:cstheme="minorHAnsi"/>
          <w:lang w:eastAsia="fr-BE"/>
        </w:rPr>
        <w:t>À partir de ce moment, Jésus commença à proclamer : « Convertissez-vous, car le royaume des Cieux est tout proche. »</w:t>
      </w:r>
    </w:p>
    <w:p w:rsidR="00745720" w:rsidRPr="00C72C57" w:rsidRDefault="00745720" w:rsidP="00C72C57">
      <w:pPr>
        <w:pBdr>
          <w:top w:val="double" w:sz="4" w:space="1" w:color="auto"/>
          <w:left w:val="double" w:sz="4" w:space="4" w:color="auto"/>
          <w:bottom w:val="double" w:sz="4" w:space="0" w:color="auto"/>
          <w:right w:val="double" w:sz="4" w:space="4" w:color="auto"/>
        </w:pBdr>
        <w:spacing w:after="0" w:line="240" w:lineRule="auto"/>
        <w:jc w:val="both"/>
        <w:rPr>
          <w:rFonts w:eastAsia="Times New Roman" w:cstheme="minorHAnsi"/>
          <w:lang w:eastAsia="fr-BE"/>
        </w:rPr>
      </w:pPr>
      <w:r w:rsidRPr="00C72C57">
        <w:rPr>
          <w:rFonts w:eastAsia="Times New Roman" w:cstheme="minorHAnsi"/>
          <w:lang w:eastAsia="fr-BE"/>
        </w:rPr>
        <w:t>    Comme il marchait le long de la mer de Galilée, il vit deux frères, Simon, appelé Pierre, et son frère André, qui jetaient leurs filets dans la mer ; car c’étaient des pêcheurs. Jésus leur dit : « Venez à ma suite</w:t>
      </w:r>
      <w:proofErr w:type="gramStart"/>
      <w:r w:rsidRPr="00C72C57">
        <w:rPr>
          <w:rFonts w:eastAsia="Times New Roman" w:cstheme="minorHAnsi"/>
          <w:lang w:eastAsia="fr-BE"/>
        </w:rPr>
        <w:t>,</w:t>
      </w:r>
      <w:proofErr w:type="gramEnd"/>
      <w:r w:rsidRPr="00C72C57">
        <w:rPr>
          <w:rFonts w:eastAsia="Times New Roman" w:cstheme="minorHAnsi"/>
          <w:lang w:eastAsia="fr-BE"/>
        </w:rPr>
        <w:br/>
        <w:t xml:space="preserve">et je vous ferai pêcheurs d’hommes. » Aussitôt, laissant leurs filets, ils le suivirent. De là, il avança et il vit deux autres frères, Jacques, fils de </w:t>
      </w:r>
      <w:proofErr w:type="spellStart"/>
      <w:r w:rsidRPr="00C72C57">
        <w:rPr>
          <w:rFonts w:eastAsia="Times New Roman" w:cstheme="minorHAnsi"/>
          <w:lang w:eastAsia="fr-BE"/>
        </w:rPr>
        <w:t>Zébédée</w:t>
      </w:r>
      <w:proofErr w:type="spellEnd"/>
      <w:r w:rsidRPr="00C72C57">
        <w:rPr>
          <w:rFonts w:eastAsia="Times New Roman" w:cstheme="minorHAnsi"/>
          <w:lang w:eastAsia="fr-BE"/>
        </w:rPr>
        <w:t>, et son frère Jean, qui étaient dans la barque avec leur père</w:t>
      </w:r>
      <w:proofErr w:type="gramStart"/>
      <w:r w:rsidRPr="00C72C57">
        <w:rPr>
          <w:rFonts w:eastAsia="Times New Roman" w:cstheme="minorHAnsi"/>
          <w:lang w:eastAsia="fr-BE"/>
        </w:rPr>
        <w:t>,</w:t>
      </w:r>
      <w:proofErr w:type="gramEnd"/>
      <w:r w:rsidRPr="00C72C57">
        <w:rPr>
          <w:rFonts w:eastAsia="Times New Roman" w:cstheme="minorHAnsi"/>
          <w:lang w:eastAsia="fr-BE"/>
        </w:rPr>
        <w:br/>
        <w:t xml:space="preserve">en train de réparer leurs filets. Il les appela. Aussitôt, laissant la barque et leur père, ils le suivirent. </w:t>
      </w:r>
    </w:p>
    <w:p w:rsidR="00745720" w:rsidRDefault="00745720" w:rsidP="00C72C57">
      <w:pPr>
        <w:pBdr>
          <w:top w:val="double" w:sz="4" w:space="1" w:color="auto"/>
          <w:left w:val="double" w:sz="4" w:space="4" w:color="auto"/>
          <w:bottom w:val="double" w:sz="4" w:space="0" w:color="auto"/>
          <w:right w:val="double" w:sz="4" w:space="4" w:color="auto"/>
        </w:pBdr>
        <w:spacing w:after="0" w:line="240" w:lineRule="auto"/>
        <w:jc w:val="both"/>
        <w:rPr>
          <w:rFonts w:eastAsia="Times New Roman" w:cstheme="minorHAnsi"/>
          <w:sz w:val="24"/>
          <w:szCs w:val="24"/>
          <w:lang w:eastAsia="fr-BE"/>
        </w:rPr>
      </w:pPr>
      <w:r w:rsidRPr="00C72C57">
        <w:rPr>
          <w:rFonts w:eastAsia="Times New Roman" w:cstheme="minorHAnsi"/>
          <w:lang w:eastAsia="fr-BE"/>
        </w:rPr>
        <w:t>Jésus parcourait toute la Galilée ; il enseignait dans leurs synagogues</w:t>
      </w:r>
      <w:proofErr w:type="gramStart"/>
      <w:r w:rsidRPr="00C72C57">
        <w:rPr>
          <w:rFonts w:eastAsia="Times New Roman" w:cstheme="minorHAnsi"/>
          <w:lang w:eastAsia="fr-BE"/>
        </w:rPr>
        <w:t>,</w:t>
      </w:r>
      <w:proofErr w:type="gramEnd"/>
      <w:r w:rsidRPr="00C72C57">
        <w:rPr>
          <w:rFonts w:eastAsia="Times New Roman" w:cstheme="minorHAnsi"/>
          <w:lang w:eastAsia="fr-BE"/>
        </w:rPr>
        <w:br/>
        <w:t>proclamait l’Évangile du Royaume, guérissait toute maladie et toute infirmité dans le peuple.</w:t>
      </w:r>
      <w:r w:rsidRPr="00C72C57">
        <w:rPr>
          <w:rFonts w:eastAsia="Times New Roman" w:cstheme="minorHAnsi"/>
          <w:b/>
          <w:lang w:eastAsia="fr-BE"/>
        </w:rPr>
        <w:t xml:space="preserve"> </w:t>
      </w:r>
      <w:r w:rsidR="00C72C57">
        <w:rPr>
          <w:rFonts w:eastAsia="Times New Roman" w:cstheme="minorHAnsi"/>
          <w:b/>
          <w:lang w:eastAsia="fr-BE"/>
        </w:rPr>
        <w:t xml:space="preserve">    </w:t>
      </w:r>
      <w:r w:rsidRPr="00745720">
        <w:rPr>
          <w:rFonts w:eastAsia="Times New Roman" w:cstheme="minorHAnsi"/>
          <w:sz w:val="24"/>
          <w:szCs w:val="24"/>
          <w:lang w:eastAsia="fr-BE"/>
        </w:rPr>
        <w:t>    – Acclamons la Parole de Dieu.</w:t>
      </w:r>
    </w:p>
    <w:p w:rsidR="002B14EE" w:rsidRPr="00B02A30" w:rsidRDefault="002B14EE" w:rsidP="00745720">
      <w:pPr>
        <w:spacing w:after="0" w:line="240" w:lineRule="auto"/>
        <w:rPr>
          <w:rFonts w:eastAsia="Times New Roman" w:cstheme="minorHAnsi"/>
          <w:b/>
          <w:sz w:val="24"/>
          <w:szCs w:val="24"/>
          <w:lang w:eastAsia="fr-BE"/>
        </w:rPr>
      </w:pPr>
      <w:r w:rsidRPr="00B02A30">
        <w:rPr>
          <w:rFonts w:eastAsia="Times New Roman" w:cstheme="minorHAnsi"/>
          <w:b/>
          <w:sz w:val="24"/>
          <w:szCs w:val="24"/>
          <w:lang w:eastAsia="fr-BE"/>
        </w:rPr>
        <w:t>Prière universelle</w:t>
      </w:r>
    </w:p>
    <w:p w:rsidR="00293B63" w:rsidRPr="00DB64CE" w:rsidRDefault="00293B63" w:rsidP="00DB64CE">
      <w:pPr>
        <w:pStyle w:val="Paragraphedeliste"/>
        <w:numPr>
          <w:ilvl w:val="0"/>
          <w:numId w:val="2"/>
        </w:numPr>
        <w:autoSpaceDE w:val="0"/>
        <w:autoSpaceDN w:val="0"/>
        <w:adjustRightInd w:val="0"/>
        <w:ind w:left="57"/>
        <w:jc w:val="both"/>
        <w:rPr>
          <w:rFonts w:ascii="Universal-NewswithCommPi" w:hAnsi="Universal-NewswithCommPi" w:cs="Universal-NewswithCommPi"/>
          <w:b/>
          <w:color w:val="3333FF"/>
        </w:rPr>
      </w:pPr>
      <w:r w:rsidRPr="00DB64CE">
        <w:rPr>
          <w:rFonts w:ascii="FarnhamDisplay-Light" w:hAnsi="FarnhamDisplay-Light" w:cs="FarnhamDisplay-Light"/>
          <w:b/>
          <w:color w:val="3333FF"/>
        </w:rPr>
        <w:lastRenderedPageBreak/>
        <w:t xml:space="preserve">Pour celles et ceux qui gouvernent notre monde, et plus particulièrement en ce temps de crise pour les responsables politiques et les responsables économiques. Seigneur, nous te prions. </w:t>
      </w:r>
    </w:p>
    <w:p w:rsidR="00293B63" w:rsidRPr="00DB64CE" w:rsidRDefault="00293B63" w:rsidP="00DB64CE">
      <w:pPr>
        <w:pStyle w:val="Paragraphedeliste"/>
        <w:numPr>
          <w:ilvl w:val="0"/>
          <w:numId w:val="2"/>
        </w:numPr>
        <w:autoSpaceDE w:val="0"/>
        <w:autoSpaceDN w:val="0"/>
        <w:adjustRightInd w:val="0"/>
        <w:ind w:left="57"/>
        <w:jc w:val="both"/>
        <w:rPr>
          <w:rFonts w:ascii="Universal-NewswithCommPi" w:hAnsi="Universal-NewswithCommPi" w:cs="Universal-NewswithCommPi"/>
          <w:b/>
          <w:color w:val="3333FF"/>
        </w:rPr>
      </w:pPr>
      <w:r w:rsidRPr="00DB64CE">
        <w:rPr>
          <w:rFonts w:ascii="FarnhamDisplay-Light" w:hAnsi="FarnhamDisplay-Light" w:cs="FarnhamDisplay-Light"/>
          <w:b/>
          <w:color w:val="3333FF"/>
        </w:rPr>
        <w:t xml:space="preserve">Pour nos frères et nos sœurs qui traversent l’épreuve de la maladie. Seigneur, nous te prions. </w:t>
      </w:r>
    </w:p>
    <w:p w:rsidR="00293B63" w:rsidRPr="00DB64CE" w:rsidRDefault="00293B63" w:rsidP="00DB64CE">
      <w:pPr>
        <w:pStyle w:val="Paragraphedeliste"/>
        <w:numPr>
          <w:ilvl w:val="0"/>
          <w:numId w:val="2"/>
        </w:numPr>
        <w:autoSpaceDE w:val="0"/>
        <w:autoSpaceDN w:val="0"/>
        <w:adjustRightInd w:val="0"/>
        <w:ind w:left="57"/>
        <w:jc w:val="both"/>
        <w:rPr>
          <w:rFonts w:ascii="Universal-NewswithCommPi" w:hAnsi="Universal-NewswithCommPi" w:cs="Universal-NewswithCommPi"/>
          <w:b/>
          <w:color w:val="3333FF"/>
        </w:rPr>
      </w:pPr>
      <w:r w:rsidRPr="00DB64CE">
        <w:rPr>
          <w:rFonts w:ascii="FarnhamDisplay-Light" w:hAnsi="FarnhamDisplay-Light" w:cs="FarnhamDisplay-Light"/>
          <w:b/>
          <w:color w:val="3333FF"/>
        </w:rPr>
        <w:t xml:space="preserve">Pour les jeunes que tu appelles et qui quittent tout pour suivre tes pas. Seigneur, nous te prions. </w:t>
      </w:r>
    </w:p>
    <w:p w:rsidR="00C72C57" w:rsidRPr="00DB64CE" w:rsidRDefault="00293B63" w:rsidP="00DB64CE">
      <w:pPr>
        <w:pStyle w:val="Paragraphedeliste"/>
        <w:numPr>
          <w:ilvl w:val="0"/>
          <w:numId w:val="2"/>
        </w:numPr>
        <w:autoSpaceDE w:val="0"/>
        <w:autoSpaceDN w:val="0"/>
        <w:adjustRightInd w:val="0"/>
        <w:ind w:left="57"/>
        <w:jc w:val="both"/>
        <w:rPr>
          <w:rFonts w:cstheme="minorHAnsi"/>
          <w:b/>
          <w:color w:val="3333FF"/>
        </w:rPr>
      </w:pPr>
      <w:r w:rsidRPr="00DB64CE">
        <w:rPr>
          <w:rFonts w:ascii="FarnhamDisplay-Light" w:hAnsi="FarnhamDisplay-Light" w:cs="FarnhamDisplay-Light"/>
          <w:b/>
          <w:color w:val="3333FF"/>
        </w:rPr>
        <w:t xml:space="preserve">Pour notre communauté, pour celles et ceux qui en portent la responsabilité et le souci de l’animation. Seigneur, nous te prions. </w:t>
      </w:r>
    </w:p>
    <w:p w:rsidR="005E61F9" w:rsidRDefault="00DB64CE" w:rsidP="00DB64CE">
      <w:pPr>
        <w:spacing w:after="0"/>
      </w:pPr>
      <w:r>
        <w:t xml:space="preserve">   </w:t>
      </w:r>
      <w:r w:rsidR="002B14EE">
        <w:rPr>
          <w:noProof/>
          <w:color w:val="0000FF"/>
          <w:lang w:eastAsia="fr-BE"/>
        </w:rPr>
        <w:drawing>
          <wp:inline distT="0" distB="0" distL="0" distR="0">
            <wp:extent cx="4211205" cy="2149567"/>
            <wp:effectExtent l="19050" t="0" r="0" b="0"/>
            <wp:docPr id="4" name="irc_mi" descr="Résultat de recherche d'images pour &quot;je vous ferai pêcheurs d'hommes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je vous ferai pêcheurs d'hommes photos&quot;">
                      <a:hlinkClick r:id="rId8"/>
                    </pic:cNvPr>
                    <pic:cNvPicPr>
                      <a:picLocks noChangeAspect="1" noChangeArrowheads="1"/>
                    </pic:cNvPicPr>
                  </pic:nvPicPr>
                  <pic:blipFill>
                    <a:blip r:embed="rId9" cstate="print"/>
                    <a:srcRect/>
                    <a:stretch>
                      <a:fillRect/>
                    </a:stretch>
                  </pic:blipFill>
                  <pic:spPr bwMode="auto">
                    <a:xfrm>
                      <a:off x="0" y="0"/>
                      <a:ext cx="4209990" cy="2148947"/>
                    </a:xfrm>
                    <a:prstGeom prst="rect">
                      <a:avLst/>
                    </a:prstGeom>
                    <a:noFill/>
                    <a:ln w="9525">
                      <a:noFill/>
                      <a:miter lim="800000"/>
                      <a:headEnd/>
                      <a:tailEnd/>
                    </a:ln>
                  </pic:spPr>
                </pic:pic>
              </a:graphicData>
            </a:graphic>
          </wp:inline>
        </w:drawing>
      </w:r>
    </w:p>
    <w:p w:rsidR="00DB64CE" w:rsidRPr="00DB64CE" w:rsidRDefault="00DB64CE" w:rsidP="00DB64CE">
      <w:pPr>
        <w:pStyle w:val="Paragraphedeliste"/>
        <w:numPr>
          <w:ilvl w:val="0"/>
          <w:numId w:val="1"/>
        </w:numPr>
        <w:ind w:left="0"/>
        <w:jc w:val="both"/>
        <w:rPr>
          <w:rFonts w:asciiTheme="majorHAnsi" w:hAnsiTheme="majorHAnsi"/>
          <w:b/>
          <w:i/>
          <w:color w:val="CC3300"/>
          <w:lang w:val="fr-BE"/>
        </w:rPr>
      </w:pPr>
      <w:r w:rsidRPr="00DB64CE">
        <w:rPr>
          <w:rFonts w:asciiTheme="majorHAnsi" w:hAnsiTheme="majorHAnsi"/>
          <w:b/>
          <w:color w:val="CC3300"/>
          <w:lang w:val="fr-BE"/>
        </w:rPr>
        <w:t>L’Evangile de Matthieu que nous lisons en cette année A se comprendrait sans doute beaucoup mieux si on le lisait après celui de Marc, en inversant l’ordre traditionnel. Car si Marc dans un langage vivant et concis nous montre à l’œuvre le Fils de Dieu, Matthieu s’attache davantage à prouver que Jésus est le Messie annoncé par les Ecritures. Tel est le cas de ce passage qui évoque le commencement du ministère de Jésus en s’appuyant sur la prophétie d’Isaïe (1</w:t>
      </w:r>
      <w:r w:rsidRPr="00DB64CE">
        <w:rPr>
          <w:rFonts w:asciiTheme="majorHAnsi" w:hAnsiTheme="majorHAnsi"/>
          <w:b/>
          <w:color w:val="CC3300"/>
          <w:vertAlign w:val="superscript"/>
          <w:lang w:val="fr-BE"/>
        </w:rPr>
        <w:t>ère</w:t>
      </w:r>
      <w:r w:rsidRPr="00DB64CE">
        <w:rPr>
          <w:rFonts w:asciiTheme="majorHAnsi" w:hAnsiTheme="majorHAnsi"/>
          <w:b/>
          <w:color w:val="CC3300"/>
          <w:lang w:val="fr-BE"/>
        </w:rPr>
        <w:t xml:space="preserve"> lecture).</w:t>
      </w:r>
    </w:p>
    <w:p w:rsidR="00DB64CE" w:rsidRPr="00DB64CE" w:rsidRDefault="00DB64CE" w:rsidP="00DB64CE">
      <w:pPr>
        <w:pStyle w:val="Paragraphedeliste"/>
        <w:numPr>
          <w:ilvl w:val="0"/>
          <w:numId w:val="1"/>
        </w:numPr>
        <w:ind w:left="0"/>
        <w:jc w:val="both"/>
        <w:rPr>
          <w:rFonts w:asciiTheme="majorHAnsi" w:hAnsiTheme="majorHAnsi"/>
          <w:b/>
          <w:i/>
          <w:color w:val="CC3300"/>
          <w:lang w:val="fr-BE"/>
        </w:rPr>
      </w:pPr>
      <w:r w:rsidRPr="00DB64CE">
        <w:rPr>
          <w:rFonts w:asciiTheme="majorHAnsi" w:hAnsiTheme="majorHAnsi"/>
          <w:b/>
          <w:color w:val="CC3300"/>
          <w:lang w:val="fr-BE"/>
        </w:rPr>
        <w:t xml:space="preserve">Matthieu détache souvent son récit du contexte historique, ainsi il ne raconte l’évènement de l’emprisonnement du Baptiste que 10 chapitres plus loin (Mt 14,3-12), bien qu’il explique que Jésus se retire en Galilée pour cette raison. De même il ne s’embarrasse pas de détails superflus (visible dans l’appel des disciples), son évangile est celui « des discours » (Bible </w:t>
      </w:r>
      <w:proofErr w:type="spellStart"/>
      <w:r w:rsidRPr="00DB64CE">
        <w:rPr>
          <w:rFonts w:asciiTheme="majorHAnsi" w:hAnsiTheme="majorHAnsi"/>
          <w:b/>
          <w:color w:val="CC3300"/>
          <w:lang w:val="fr-BE"/>
        </w:rPr>
        <w:t>Osty</w:t>
      </w:r>
      <w:proofErr w:type="spellEnd"/>
      <w:r w:rsidRPr="00DB64CE">
        <w:rPr>
          <w:rFonts w:asciiTheme="majorHAnsi" w:hAnsiTheme="majorHAnsi"/>
          <w:b/>
          <w:color w:val="CC3300"/>
          <w:lang w:val="fr-BE"/>
        </w:rPr>
        <w:t>-Trinquet).</w:t>
      </w:r>
    </w:p>
    <w:p w:rsidR="00DB64CE" w:rsidRPr="00DB64CE" w:rsidRDefault="00DB64CE" w:rsidP="00DB64CE">
      <w:pPr>
        <w:pStyle w:val="Paragraphedeliste"/>
        <w:numPr>
          <w:ilvl w:val="0"/>
          <w:numId w:val="1"/>
        </w:numPr>
        <w:ind w:left="0"/>
        <w:jc w:val="both"/>
        <w:rPr>
          <w:rFonts w:asciiTheme="majorHAnsi" w:hAnsiTheme="majorHAnsi"/>
          <w:b/>
          <w:i/>
          <w:color w:val="CC3300"/>
          <w:lang w:val="fr-BE"/>
        </w:rPr>
      </w:pPr>
      <w:r w:rsidRPr="00DB64CE">
        <w:rPr>
          <w:rFonts w:asciiTheme="majorHAnsi" w:hAnsiTheme="majorHAnsi"/>
          <w:b/>
          <w:color w:val="CC3300"/>
          <w:lang w:val="fr-BE"/>
        </w:rPr>
        <w:t>Car seul l’enseignement de Jésus de Nazareth compte pour celui que la tradition assimile au collecteur de taxe appelé par Jésus. Jésus proclame l’Evangile du Royaume et ce fait est central : Matthieu a conservé et relaté avec beaucoup de vérité l’enseignement de son Maître, d’après la catéchèse palestinienne de Pierre et des premiers apôtres.</w:t>
      </w:r>
    </w:p>
    <w:p w:rsidR="00293B63" w:rsidRPr="00DB64CE" w:rsidRDefault="00DB64CE" w:rsidP="00DB64CE">
      <w:pPr>
        <w:pStyle w:val="Paragraphedeliste"/>
        <w:numPr>
          <w:ilvl w:val="0"/>
          <w:numId w:val="1"/>
        </w:numPr>
        <w:ind w:left="0"/>
        <w:jc w:val="both"/>
      </w:pPr>
      <w:r w:rsidRPr="00DB64CE">
        <w:rPr>
          <w:rFonts w:asciiTheme="majorHAnsi" w:hAnsiTheme="majorHAnsi"/>
          <w:b/>
          <w:color w:val="CC3300"/>
          <w:lang w:val="fr-BE"/>
        </w:rPr>
        <w:t>Jésus est pour Matthieu la lumière du monde, et la lumière intérieure de chaque homme : c’est avec bonheur qu’il nous a transmis cette conviction à laquelle nous pouvons revenir dans le secret de notre cœur lorsque les ténèbres l’appesantissent.</w:t>
      </w:r>
    </w:p>
    <w:sectPr w:rsidR="00293B63" w:rsidRPr="00DB64CE" w:rsidSect="00C72C57">
      <w:pgSz w:w="8391" w:h="11907" w:code="11"/>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0.9pt;height:10.9pt" o:bullet="t">
        <v:imagedata r:id="rId1" o:title="mso85CC"/>
      </v:shape>
    </w:pict>
  </w:numPicBullet>
  <w:abstractNum w:abstractNumId="0">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5DFD71E0"/>
    <w:multiLevelType w:val="hybridMultilevel"/>
    <w:tmpl w:val="BEF8EA7E"/>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defaultTabStop w:val="708"/>
  <w:hyphenationZone w:val="425"/>
  <w:drawingGridHorizontalSpacing w:val="110"/>
  <w:displayHorizontalDrawingGridEvery w:val="2"/>
  <w:characterSpacingControl w:val="doNotCompress"/>
  <w:compat/>
  <w:rsids>
    <w:rsidRoot w:val="00745720"/>
    <w:rsid w:val="00153BA7"/>
    <w:rsid w:val="0027020D"/>
    <w:rsid w:val="00293B63"/>
    <w:rsid w:val="002B14EE"/>
    <w:rsid w:val="00311C9E"/>
    <w:rsid w:val="003D376B"/>
    <w:rsid w:val="004906EC"/>
    <w:rsid w:val="005E61F9"/>
    <w:rsid w:val="00745720"/>
    <w:rsid w:val="00876214"/>
    <w:rsid w:val="008E07E7"/>
    <w:rsid w:val="00950197"/>
    <w:rsid w:val="00B02A30"/>
    <w:rsid w:val="00B83657"/>
    <w:rsid w:val="00C05768"/>
    <w:rsid w:val="00C72C57"/>
    <w:rsid w:val="00C97449"/>
    <w:rsid w:val="00D40057"/>
    <w:rsid w:val="00DB64CE"/>
    <w:rsid w:val="00FD2946"/>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61F9"/>
  </w:style>
  <w:style w:type="paragraph" w:styleId="Titre2">
    <w:name w:val="heading 2"/>
    <w:basedOn w:val="Normal"/>
    <w:link w:val="Titre2Car"/>
    <w:uiPriority w:val="9"/>
    <w:qFormat/>
    <w:rsid w:val="00745720"/>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745720"/>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745720"/>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745720"/>
    <w:rPr>
      <w:color w:val="0000FF"/>
      <w:u w:val="single"/>
    </w:rPr>
  </w:style>
  <w:style w:type="character" w:styleId="lev">
    <w:name w:val="Strong"/>
    <w:basedOn w:val="Policepardfaut"/>
    <w:uiPriority w:val="22"/>
    <w:qFormat/>
    <w:rsid w:val="00745720"/>
    <w:rPr>
      <w:b/>
      <w:bCs/>
    </w:rPr>
  </w:style>
  <w:style w:type="character" w:styleId="Accentuation">
    <w:name w:val="Emphasis"/>
    <w:basedOn w:val="Policepardfaut"/>
    <w:uiPriority w:val="20"/>
    <w:qFormat/>
    <w:rsid w:val="00745720"/>
    <w:rPr>
      <w:i/>
      <w:iCs/>
    </w:rPr>
  </w:style>
  <w:style w:type="paragraph" w:styleId="Textedebulles">
    <w:name w:val="Balloon Text"/>
    <w:basedOn w:val="Normal"/>
    <w:link w:val="TextedebullesCar"/>
    <w:uiPriority w:val="99"/>
    <w:semiHidden/>
    <w:unhideWhenUsed/>
    <w:rsid w:val="002B14E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B14EE"/>
    <w:rPr>
      <w:rFonts w:ascii="Tahoma" w:hAnsi="Tahoma" w:cs="Tahoma"/>
      <w:sz w:val="16"/>
      <w:szCs w:val="16"/>
    </w:rPr>
  </w:style>
  <w:style w:type="paragraph" w:styleId="Paragraphedeliste">
    <w:name w:val="List Paragraph"/>
    <w:basedOn w:val="Normal"/>
    <w:uiPriority w:val="34"/>
    <w:qFormat/>
    <w:rsid w:val="00DB64CE"/>
    <w:pPr>
      <w:spacing w:after="0" w:line="240" w:lineRule="auto"/>
      <w:ind w:left="708"/>
    </w:pPr>
    <w:rPr>
      <w:rFonts w:ascii="Times New Roman" w:eastAsia="Times New Roman" w:hAnsi="Times New Roman" w:cs="Times New Roman"/>
      <w:sz w:val="20"/>
      <w:szCs w:val="20"/>
      <w:lang w:val="fr-FR" w:eastAsia="fr-BE"/>
    </w:rPr>
  </w:style>
</w:styles>
</file>

<file path=word/webSettings.xml><?xml version="1.0" encoding="utf-8"?>
<w:webSettings xmlns:r="http://schemas.openxmlformats.org/officeDocument/2006/relationships" xmlns:w="http://schemas.openxmlformats.org/wordprocessingml/2006/main">
  <w:divs>
    <w:div w:id="464465544">
      <w:bodyDiv w:val="1"/>
      <w:marLeft w:val="0"/>
      <w:marRight w:val="0"/>
      <w:marTop w:val="0"/>
      <w:marBottom w:val="0"/>
      <w:divBdr>
        <w:top w:val="none" w:sz="0" w:space="0" w:color="auto"/>
        <w:left w:val="none" w:sz="0" w:space="0" w:color="auto"/>
        <w:bottom w:val="none" w:sz="0" w:space="0" w:color="auto"/>
        <w:right w:val="none" w:sz="0" w:space="0" w:color="auto"/>
      </w:divBdr>
      <w:divsChild>
        <w:div w:id="1657101896">
          <w:marLeft w:val="0"/>
          <w:marRight w:val="0"/>
          <w:marTop w:val="0"/>
          <w:marBottom w:val="0"/>
          <w:divBdr>
            <w:top w:val="none" w:sz="0" w:space="0" w:color="auto"/>
            <w:left w:val="none" w:sz="0" w:space="0" w:color="auto"/>
            <w:bottom w:val="none" w:sz="0" w:space="0" w:color="auto"/>
            <w:right w:val="none" w:sz="0" w:space="0" w:color="auto"/>
          </w:divBdr>
          <w:divsChild>
            <w:div w:id="1494645534">
              <w:marLeft w:val="0"/>
              <w:marRight w:val="0"/>
              <w:marTop w:val="0"/>
              <w:marBottom w:val="0"/>
              <w:divBdr>
                <w:top w:val="none" w:sz="0" w:space="0" w:color="auto"/>
                <w:left w:val="none" w:sz="0" w:space="0" w:color="auto"/>
                <w:bottom w:val="none" w:sz="0" w:space="0" w:color="auto"/>
                <w:right w:val="none" w:sz="0" w:space="0" w:color="auto"/>
              </w:divBdr>
              <w:divsChild>
                <w:div w:id="1843474341">
                  <w:marLeft w:val="0"/>
                  <w:marRight w:val="0"/>
                  <w:marTop w:val="0"/>
                  <w:marBottom w:val="0"/>
                  <w:divBdr>
                    <w:top w:val="none" w:sz="0" w:space="0" w:color="auto"/>
                    <w:left w:val="none" w:sz="0" w:space="0" w:color="auto"/>
                    <w:bottom w:val="none" w:sz="0" w:space="0" w:color="auto"/>
                    <w:right w:val="none" w:sz="0" w:space="0" w:color="auto"/>
                  </w:divBdr>
                  <w:divsChild>
                    <w:div w:id="1943612769">
                      <w:marLeft w:val="0"/>
                      <w:marRight w:val="0"/>
                      <w:marTop w:val="0"/>
                      <w:marBottom w:val="0"/>
                      <w:divBdr>
                        <w:top w:val="none" w:sz="0" w:space="0" w:color="auto"/>
                        <w:left w:val="none" w:sz="0" w:space="0" w:color="auto"/>
                        <w:bottom w:val="none" w:sz="0" w:space="0" w:color="auto"/>
                        <w:right w:val="none" w:sz="0" w:space="0" w:color="auto"/>
                      </w:divBdr>
                      <w:divsChild>
                        <w:div w:id="1061488316">
                          <w:marLeft w:val="0"/>
                          <w:marRight w:val="0"/>
                          <w:marTop w:val="0"/>
                          <w:marBottom w:val="0"/>
                          <w:divBdr>
                            <w:top w:val="none" w:sz="0" w:space="0" w:color="auto"/>
                            <w:left w:val="none" w:sz="0" w:space="0" w:color="auto"/>
                            <w:bottom w:val="none" w:sz="0" w:space="0" w:color="auto"/>
                            <w:right w:val="none" w:sz="0" w:space="0" w:color="auto"/>
                          </w:divBdr>
                          <w:divsChild>
                            <w:div w:id="1861385005">
                              <w:marLeft w:val="0"/>
                              <w:marRight w:val="0"/>
                              <w:marTop w:val="0"/>
                              <w:marBottom w:val="0"/>
                              <w:divBdr>
                                <w:top w:val="none" w:sz="0" w:space="0" w:color="auto"/>
                                <w:left w:val="none" w:sz="0" w:space="0" w:color="auto"/>
                                <w:bottom w:val="none" w:sz="0" w:space="0" w:color="auto"/>
                                <w:right w:val="none" w:sz="0" w:space="0" w:color="auto"/>
                              </w:divBdr>
                              <w:divsChild>
                                <w:div w:id="591939806">
                                  <w:marLeft w:val="0"/>
                                  <w:marRight w:val="0"/>
                                  <w:marTop w:val="0"/>
                                  <w:marBottom w:val="0"/>
                                  <w:divBdr>
                                    <w:top w:val="none" w:sz="0" w:space="0" w:color="auto"/>
                                    <w:left w:val="none" w:sz="0" w:space="0" w:color="auto"/>
                                    <w:bottom w:val="none" w:sz="0" w:space="0" w:color="auto"/>
                                    <w:right w:val="none" w:sz="0" w:space="0" w:color="auto"/>
                                  </w:divBdr>
                                </w:div>
                                <w:div w:id="358361517">
                                  <w:marLeft w:val="0"/>
                                  <w:marRight w:val="0"/>
                                  <w:marTop w:val="0"/>
                                  <w:marBottom w:val="0"/>
                                  <w:divBdr>
                                    <w:top w:val="none" w:sz="0" w:space="0" w:color="auto"/>
                                    <w:left w:val="none" w:sz="0" w:space="0" w:color="auto"/>
                                    <w:bottom w:val="none" w:sz="0" w:space="0" w:color="auto"/>
                                    <w:right w:val="none" w:sz="0" w:space="0" w:color="auto"/>
                                  </w:divBdr>
                                </w:div>
                              </w:divsChild>
                            </w:div>
                            <w:div w:id="72632655">
                              <w:marLeft w:val="0"/>
                              <w:marRight w:val="0"/>
                              <w:marTop w:val="0"/>
                              <w:marBottom w:val="0"/>
                              <w:divBdr>
                                <w:top w:val="none" w:sz="0" w:space="0" w:color="auto"/>
                                <w:left w:val="none" w:sz="0" w:space="0" w:color="auto"/>
                                <w:bottom w:val="none" w:sz="0" w:space="0" w:color="auto"/>
                                <w:right w:val="none" w:sz="0" w:space="0" w:color="auto"/>
                              </w:divBdr>
                              <w:divsChild>
                                <w:div w:id="203445814">
                                  <w:marLeft w:val="0"/>
                                  <w:marRight w:val="0"/>
                                  <w:marTop w:val="0"/>
                                  <w:marBottom w:val="0"/>
                                  <w:divBdr>
                                    <w:top w:val="none" w:sz="0" w:space="0" w:color="auto"/>
                                    <w:left w:val="none" w:sz="0" w:space="0" w:color="auto"/>
                                    <w:bottom w:val="none" w:sz="0" w:space="0" w:color="auto"/>
                                    <w:right w:val="none" w:sz="0" w:space="0" w:color="auto"/>
                                  </w:divBdr>
                                </w:div>
                                <w:div w:id="2137789315">
                                  <w:marLeft w:val="0"/>
                                  <w:marRight w:val="0"/>
                                  <w:marTop w:val="0"/>
                                  <w:marBottom w:val="0"/>
                                  <w:divBdr>
                                    <w:top w:val="none" w:sz="0" w:space="0" w:color="auto"/>
                                    <w:left w:val="none" w:sz="0" w:space="0" w:color="auto"/>
                                    <w:bottom w:val="none" w:sz="0" w:space="0" w:color="auto"/>
                                    <w:right w:val="none" w:sz="0" w:space="0" w:color="auto"/>
                                  </w:divBdr>
                                </w:div>
                              </w:divsChild>
                            </w:div>
                            <w:div w:id="680668218">
                              <w:marLeft w:val="0"/>
                              <w:marRight w:val="0"/>
                              <w:marTop w:val="0"/>
                              <w:marBottom w:val="0"/>
                              <w:divBdr>
                                <w:top w:val="none" w:sz="0" w:space="0" w:color="auto"/>
                                <w:left w:val="none" w:sz="0" w:space="0" w:color="auto"/>
                                <w:bottom w:val="none" w:sz="0" w:space="0" w:color="auto"/>
                                <w:right w:val="none" w:sz="0" w:space="0" w:color="auto"/>
                              </w:divBdr>
                              <w:divsChild>
                                <w:div w:id="1724058646">
                                  <w:marLeft w:val="0"/>
                                  <w:marRight w:val="0"/>
                                  <w:marTop w:val="0"/>
                                  <w:marBottom w:val="0"/>
                                  <w:divBdr>
                                    <w:top w:val="none" w:sz="0" w:space="0" w:color="auto"/>
                                    <w:left w:val="none" w:sz="0" w:space="0" w:color="auto"/>
                                    <w:bottom w:val="none" w:sz="0" w:space="0" w:color="auto"/>
                                    <w:right w:val="none" w:sz="0" w:space="0" w:color="auto"/>
                                  </w:divBdr>
                                </w:div>
                                <w:div w:id="1101143937">
                                  <w:marLeft w:val="0"/>
                                  <w:marRight w:val="0"/>
                                  <w:marTop w:val="0"/>
                                  <w:marBottom w:val="0"/>
                                  <w:divBdr>
                                    <w:top w:val="none" w:sz="0" w:space="0" w:color="auto"/>
                                    <w:left w:val="none" w:sz="0" w:space="0" w:color="auto"/>
                                    <w:bottom w:val="none" w:sz="0" w:space="0" w:color="auto"/>
                                    <w:right w:val="none" w:sz="0" w:space="0" w:color="auto"/>
                                  </w:divBdr>
                                </w:div>
                              </w:divsChild>
                            </w:div>
                            <w:div w:id="1669555065">
                              <w:marLeft w:val="0"/>
                              <w:marRight w:val="0"/>
                              <w:marTop w:val="0"/>
                              <w:marBottom w:val="0"/>
                              <w:divBdr>
                                <w:top w:val="none" w:sz="0" w:space="0" w:color="auto"/>
                                <w:left w:val="none" w:sz="0" w:space="0" w:color="auto"/>
                                <w:bottom w:val="none" w:sz="0" w:space="0" w:color="auto"/>
                                <w:right w:val="none" w:sz="0" w:space="0" w:color="auto"/>
                              </w:divBdr>
                              <w:divsChild>
                                <w:div w:id="883519400">
                                  <w:blockQuote w:val="1"/>
                                  <w:marLeft w:val="720"/>
                                  <w:marRight w:val="720"/>
                                  <w:marTop w:val="100"/>
                                  <w:marBottom w:val="100"/>
                                  <w:divBdr>
                                    <w:top w:val="none" w:sz="0" w:space="0" w:color="auto"/>
                                    <w:left w:val="none" w:sz="0" w:space="0" w:color="auto"/>
                                    <w:bottom w:val="none" w:sz="0" w:space="0" w:color="auto"/>
                                    <w:right w:val="none" w:sz="0" w:space="0" w:color="auto"/>
                                  </w:divBdr>
                                </w:div>
                                <w:div w:id="5877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a5rTyhL_PAhVI7xQKHdKOD_8QjRwIBw&amp;url=http://paroles-de-jesus-christ.skyrock.com/3058481707-Je-vous-ferai-pecheurs-d-hommes.html&amp;psig=AFQjCNEQy-ipPHVe0htqfKd_j0Nhpnu4KQ&amp;ust=1475596207923887"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sjIrYhL_PAhWBkhQKHcnwDM4QjRwIBw&amp;url=http://jacques-paroissien-de-villeneuve-sur-lot.over-blog.com/2015/01/dimanche-25-janvier-2015-1.html&amp;psig=AFQjCNEQy-ipPHVe0htqfKd_j0Nhpnu4KQ&amp;ust=1475596207923887"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4</Pages>
  <Words>1231</Words>
  <Characters>6773</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10</cp:revision>
  <cp:lastPrinted>2016-10-04T07:06:00Z</cp:lastPrinted>
  <dcterms:created xsi:type="dcterms:W3CDTF">2016-10-03T14:43:00Z</dcterms:created>
  <dcterms:modified xsi:type="dcterms:W3CDTF">2016-10-04T14:02:00Z</dcterms:modified>
</cp:coreProperties>
</file>