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0682B" w:rsidRDefault="00D0682B" w:rsidP="00D0682B">
      <w:pPr>
        <w:pBdr>
          <w:top w:val="double" w:sz="1" w:space="1" w:color="000000"/>
          <w:left w:val="double" w:sz="1" w:space="4" w:color="000000"/>
          <w:bottom w:val="double" w:sz="1" w:space="1" w:color="000000"/>
          <w:right w:val="double" w:sz="1" w:space="4" w:color="000000"/>
        </w:pBdr>
        <w:ind w:left="810" w:right="1230"/>
        <w:jc w:val="both"/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 xml:space="preserve">            6 août 2017</w:t>
      </w:r>
    </w:p>
    <w:p w:rsidR="00D0682B" w:rsidRDefault="00D0682B" w:rsidP="00D0682B">
      <w:pPr>
        <w:pBdr>
          <w:top w:val="double" w:sz="1" w:space="1" w:color="000000"/>
          <w:left w:val="double" w:sz="1" w:space="4" w:color="000000"/>
          <w:bottom w:val="double" w:sz="1" w:space="1" w:color="000000"/>
          <w:right w:val="double" w:sz="1" w:space="4" w:color="000000"/>
        </w:pBdr>
        <w:ind w:left="810" w:right="1230"/>
        <w:jc w:val="both"/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18</w:t>
      </w:r>
      <w:r>
        <w:rPr>
          <w:rFonts w:ascii="Tahoma" w:hAnsi="Tahoma" w:cs="Tahoma"/>
          <w:b/>
          <w:sz w:val="36"/>
          <w:szCs w:val="36"/>
          <w:vertAlign w:val="superscript"/>
        </w:rPr>
        <w:t>ème</w:t>
      </w:r>
      <w:r>
        <w:rPr>
          <w:rFonts w:ascii="Tahoma" w:hAnsi="Tahoma" w:cs="Tahoma"/>
          <w:b/>
          <w:sz w:val="36"/>
          <w:szCs w:val="36"/>
        </w:rPr>
        <w:t xml:space="preserve"> dimanche ordinaire</w:t>
      </w:r>
    </w:p>
    <w:p w:rsidR="00D0682B" w:rsidRDefault="00D0682B" w:rsidP="00D0682B">
      <w:pPr>
        <w:pBdr>
          <w:top w:val="double" w:sz="1" w:space="1" w:color="000000"/>
          <w:left w:val="double" w:sz="1" w:space="4" w:color="000000"/>
          <w:bottom w:val="double" w:sz="1" w:space="1" w:color="000000"/>
          <w:right w:val="double" w:sz="1" w:space="4" w:color="000000"/>
        </w:pBdr>
        <w:ind w:left="810" w:right="1230"/>
        <w:jc w:val="both"/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 xml:space="preserve">               Année A</w:t>
      </w:r>
    </w:p>
    <w:p w:rsidR="00D0682B" w:rsidRDefault="00D0682B" w:rsidP="00D0682B">
      <w:pPr>
        <w:ind w:left="720"/>
        <w:rPr>
          <w:color w:val="000000"/>
          <w:sz w:val="28"/>
          <w:szCs w:val="28"/>
        </w:rPr>
      </w:pPr>
    </w:p>
    <w:p w:rsidR="00D0682B" w:rsidRDefault="00D0682B" w:rsidP="00D0682B">
      <w:pPr>
        <w:jc w:val="both"/>
        <w:rPr>
          <w:rFonts w:ascii="Calibri" w:hAnsi="Calibri"/>
          <w:b/>
          <w:bCs/>
          <w:color w:val="000000"/>
          <w:sz w:val="24"/>
          <w:szCs w:val="24"/>
        </w:rPr>
      </w:pPr>
      <w:r w:rsidRPr="00D0682B">
        <w:rPr>
          <w:rFonts w:ascii="Calibri" w:hAnsi="Calibri"/>
          <w:b/>
          <w:bCs/>
          <w:color w:val="000000"/>
          <w:sz w:val="24"/>
          <w:szCs w:val="24"/>
        </w:rPr>
        <w:drawing>
          <wp:inline distT="0" distB="0" distL="0" distR="0">
            <wp:extent cx="4486275" cy="4143375"/>
            <wp:effectExtent l="19050" t="0" r="9525" b="0"/>
            <wp:docPr id="7" name="Image 2" descr="640px-Lambert_Lombard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40px-Lambert_Lombard_00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414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682B" w:rsidRDefault="00D0682B" w:rsidP="00D0682B">
      <w:pPr>
        <w:jc w:val="both"/>
        <w:rPr>
          <w:rFonts w:ascii="Calibri" w:hAnsi="Calibri"/>
          <w:b/>
          <w:bCs/>
          <w:color w:val="000000"/>
          <w:sz w:val="24"/>
          <w:szCs w:val="24"/>
        </w:rPr>
      </w:pPr>
    </w:p>
    <w:p w:rsidR="00D0682B" w:rsidRDefault="00D0682B" w:rsidP="00D0682B">
      <w:pPr>
        <w:jc w:val="both"/>
        <w:rPr>
          <w:rFonts w:ascii="Calibri" w:hAnsi="Calibri"/>
          <w:b/>
          <w:bCs/>
          <w:color w:val="000000"/>
          <w:sz w:val="24"/>
          <w:szCs w:val="24"/>
        </w:rPr>
      </w:pPr>
    </w:p>
    <w:p w:rsidR="00D0682B" w:rsidRDefault="00D0682B" w:rsidP="00D0682B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both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 xml:space="preserve">        </w:t>
      </w:r>
      <w:r w:rsidRPr="005B56B4">
        <w:rPr>
          <w:rFonts w:ascii="Calibri" w:hAnsi="Calibri"/>
          <w:b/>
          <w:sz w:val="36"/>
          <w:szCs w:val="36"/>
        </w:rPr>
        <w:t xml:space="preserve">«Ils n'ont pas besoin de s'en aller.  </w:t>
      </w:r>
    </w:p>
    <w:p w:rsidR="00D0682B" w:rsidRPr="005B56B4" w:rsidRDefault="00D0682B" w:rsidP="00D0682B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both"/>
        <w:rPr>
          <w:rFonts w:ascii="Calibri" w:hAnsi="Calibri"/>
          <w:b/>
          <w:sz w:val="36"/>
          <w:szCs w:val="36"/>
          <w:lang w:val="fr-BE"/>
        </w:rPr>
      </w:pPr>
      <w:r>
        <w:rPr>
          <w:rFonts w:ascii="Calibri" w:hAnsi="Calibri"/>
          <w:b/>
          <w:sz w:val="36"/>
          <w:szCs w:val="36"/>
        </w:rPr>
        <w:t xml:space="preserve">         </w:t>
      </w:r>
      <w:r w:rsidRPr="005B56B4">
        <w:rPr>
          <w:rFonts w:ascii="Calibri" w:hAnsi="Calibri"/>
          <w:b/>
          <w:sz w:val="36"/>
          <w:szCs w:val="36"/>
        </w:rPr>
        <w:t>Donnez-leur vous-mêmes à manger»</w:t>
      </w:r>
    </w:p>
    <w:p w:rsidR="00D0682B" w:rsidRDefault="00D0682B" w:rsidP="00D0682B">
      <w:pPr>
        <w:jc w:val="both"/>
        <w:rPr>
          <w:rFonts w:ascii="Calibri" w:hAnsi="Calibri"/>
          <w:b/>
          <w:bCs/>
          <w:color w:val="000000"/>
          <w:sz w:val="24"/>
          <w:szCs w:val="24"/>
        </w:rPr>
      </w:pPr>
    </w:p>
    <w:p w:rsidR="002D0355" w:rsidRDefault="00BE5597" w:rsidP="002D0355">
      <w:pPr>
        <w:pBdr>
          <w:top w:val="single" w:sz="8" w:space="0" w:color="000000"/>
          <w:left w:val="single" w:sz="8" w:space="4" w:color="000000"/>
          <w:bottom w:val="single" w:sz="8" w:space="1" w:color="000000"/>
          <w:right w:val="single" w:sz="8" w:space="4" w:color="000000"/>
        </w:pBdr>
        <w:ind w:right="5"/>
        <w:jc w:val="both"/>
        <w:rPr>
          <w:rFonts w:asciiTheme="minorHAnsi" w:hAnsiTheme="minorHAnsi" w:cstheme="minorHAnsi"/>
          <w:sz w:val="24"/>
          <w:szCs w:val="24"/>
        </w:rPr>
      </w:pPr>
      <w:r w:rsidRPr="00373B9F">
        <w:rPr>
          <w:rFonts w:asciiTheme="minorHAnsi" w:hAnsiTheme="minorHAnsi" w:cstheme="minorHAnsi"/>
          <w:b/>
          <w:sz w:val="24"/>
          <w:szCs w:val="24"/>
        </w:rPr>
        <w:lastRenderedPageBreak/>
        <w:t>lecture du livre d'Isaïe</w:t>
      </w:r>
      <w:r w:rsidRPr="00373B9F">
        <w:rPr>
          <w:rFonts w:asciiTheme="minorHAnsi" w:hAnsiTheme="minorHAnsi" w:cstheme="minorHAnsi"/>
          <w:sz w:val="24"/>
          <w:szCs w:val="24"/>
        </w:rPr>
        <w:t xml:space="preserve">       55,1-3</w:t>
      </w:r>
    </w:p>
    <w:p w:rsidR="002D0355" w:rsidRDefault="00373B9F" w:rsidP="002D0355">
      <w:pPr>
        <w:pBdr>
          <w:top w:val="single" w:sz="8" w:space="0" w:color="000000"/>
          <w:left w:val="single" w:sz="8" w:space="4" w:color="000000"/>
          <w:bottom w:val="single" w:sz="8" w:space="1" w:color="000000"/>
          <w:right w:val="single" w:sz="8" w:space="4" w:color="000000"/>
        </w:pBdr>
        <w:ind w:right="5"/>
        <w:jc w:val="both"/>
        <w:rPr>
          <w:rFonts w:asciiTheme="minorHAnsi" w:hAnsiTheme="minorHAnsi" w:cstheme="minorHAnsi"/>
          <w:sz w:val="24"/>
          <w:szCs w:val="24"/>
        </w:rPr>
      </w:pPr>
      <w:r w:rsidRPr="00373B9F">
        <w:rPr>
          <w:rFonts w:asciiTheme="minorHAnsi" w:hAnsiTheme="minorHAnsi" w:cstheme="minorHAnsi"/>
          <w:sz w:val="24"/>
          <w:szCs w:val="24"/>
        </w:rPr>
        <w:t>Vous tous qui avez soif, venez, voici de l’eau ! Même si vous n’avez pas d’argent, venez acheter et consommer, venez acheter du vin et du lait sans argent, sans rien payer.</w:t>
      </w:r>
    </w:p>
    <w:p w:rsidR="002D0355" w:rsidRDefault="00373B9F" w:rsidP="002D0355">
      <w:pPr>
        <w:pBdr>
          <w:top w:val="single" w:sz="8" w:space="0" w:color="000000"/>
          <w:left w:val="single" w:sz="8" w:space="4" w:color="000000"/>
          <w:bottom w:val="single" w:sz="8" w:space="1" w:color="000000"/>
          <w:right w:val="single" w:sz="8" w:space="4" w:color="000000"/>
        </w:pBdr>
        <w:ind w:right="5"/>
        <w:jc w:val="both"/>
        <w:rPr>
          <w:rFonts w:asciiTheme="minorHAnsi" w:hAnsiTheme="minorHAnsi" w:cstheme="minorHAnsi"/>
          <w:sz w:val="24"/>
          <w:szCs w:val="24"/>
        </w:rPr>
      </w:pPr>
      <w:r w:rsidRPr="00373B9F">
        <w:rPr>
          <w:rFonts w:asciiTheme="minorHAnsi" w:hAnsiTheme="minorHAnsi" w:cstheme="minorHAnsi"/>
          <w:sz w:val="24"/>
          <w:szCs w:val="24"/>
        </w:rPr>
        <w:t>Pourquoi dépenser votre argent pour ce qui ne nourrit pas, vous fatiguer pour ce qui ne rassasie pas ? Écoutez-moi bien, et vous mangerez de bonnes choses, vous vous régalerez de viandes savoureuses !</w:t>
      </w:r>
    </w:p>
    <w:p w:rsidR="00373B9F" w:rsidRPr="00373B9F" w:rsidRDefault="00373B9F" w:rsidP="002D0355">
      <w:pPr>
        <w:pBdr>
          <w:top w:val="single" w:sz="8" w:space="0" w:color="000000"/>
          <w:left w:val="single" w:sz="8" w:space="4" w:color="000000"/>
          <w:bottom w:val="single" w:sz="8" w:space="1" w:color="000000"/>
          <w:right w:val="single" w:sz="8" w:space="4" w:color="000000"/>
        </w:pBdr>
        <w:ind w:right="5"/>
        <w:jc w:val="both"/>
        <w:rPr>
          <w:rFonts w:asciiTheme="minorHAnsi" w:hAnsiTheme="minorHAnsi" w:cstheme="minorHAnsi"/>
          <w:sz w:val="24"/>
          <w:szCs w:val="24"/>
        </w:rPr>
      </w:pPr>
      <w:r w:rsidRPr="00373B9F">
        <w:rPr>
          <w:rFonts w:asciiTheme="minorHAnsi" w:hAnsiTheme="minorHAnsi" w:cstheme="minorHAnsi"/>
          <w:sz w:val="24"/>
          <w:szCs w:val="24"/>
        </w:rPr>
        <w:t>Prêtez l’oreille ! Venez à moi ! Écoutez, et vous vivrez. Je m’engagerai envers vous par une alliance éternelle : ce sont les bienfaits garantis à David.</w:t>
      </w:r>
    </w:p>
    <w:p w:rsidR="00BE5597" w:rsidRPr="00373B9F" w:rsidRDefault="00BE5597" w:rsidP="00373B9F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373B9F">
        <w:rPr>
          <w:rFonts w:asciiTheme="minorHAnsi" w:hAnsiTheme="minorHAnsi" w:cstheme="minorHAnsi"/>
          <w:b/>
          <w:sz w:val="24"/>
          <w:szCs w:val="24"/>
        </w:rPr>
        <w:t xml:space="preserve">psaume l44     Tu ouvres la main: nous voici rassasiés </w:t>
      </w:r>
    </w:p>
    <w:p w:rsidR="00373B9F" w:rsidRPr="00373B9F" w:rsidRDefault="00373B9F" w:rsidP="00373B9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fr-FR"/>
        </w:rPr>
      </w:pPr>
      <w:r w:rsidRPr="00373B9F">
        <w:rPr>
          <w:rFonts w:asciiTheme="minorHAnsi" w:hAnsiTheme="minorHAnsi" w:cstheme="minorHAnsi"/>
          <w:sz w:val="22"/>
          <w:szCs w:val="22"/>
          <w:lang w:val="fr-FR"/>
        </w:rPr>
        <w:t>Le Seigneur est tendresse et pitié, lent à la colère et plein d'amour ;</w:t>
      </w:r>
    </w:p>
    <w:p w:rsidR="00373B9F" w:rsidRPr="00373B9F" w:rsidRDefault="00373B9F" w:rsidP="00373B9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fr-FR"/>
        </w:rPr>
      </w:pPr>
      <w:r w:rsidRPr="00373B9F">
        <w:rPr>
          <w:rFonts w:asciiTheme="minorHAnsi" w:hAnsiTheme="minorHAnsi" w:cstheme="minorHAnsi"/>
          <w:sz w:val="22"/>
          <w:szCs w:val="22"/>
          <w:lang w:val="fr-FR"/>
        </w:rPr>
        <w:t>la bonté du Seigneur est pour tous, sa tendresse, pour toutes ses oeuvres.</w:t>
      </w:r>
    </w:p>
    <w:p w:rsidR="00373B9F" w:rsidRPr="00373B9F" w:rsidRDefault="00373B9F" w:rsidP="000E226F">
      <w:pPr>
        <w:pStyle w:val="NormalWeb"/>
        <w:spacing w:before="0" w:beforeAutospacing="0" w:after="0" w:afterAutospacing="0"/>
        <w:ind w:left="709" w:right="-279"/>
        <w:rPr>
          <w:rFonts w:asciiTheme="minorHAnsi" w:hAnsiTheme="minorHAnsi" w:cstheme="minorHAnsi"/>
          <w:sz w:val="22"/>
          <w:szCs w:val="22"/>
          <w:lang w:val="fr-FR"/>
        </w:rPr>
      </w:pPr>
      <w:r w:rsidRPr="00373B9F">
        <w:rPr>
          <w:rFonts w:asciiTheme="minorHAnsi" w:hAnsiTheme="minorHAnsi" w:cstheme="minorHAnsi"/>
          <w:sz w:val="22"/>
          <w:szCs w:val="22"/>
          <w:lang w:val="fr-FR"/>
        </w:rPr>
        <w:t>Les yeux sur toi, tous, ils espèrent : tu leur donnes la nourriture au temps voulu ;tu ouvres ta main : tu rassasies avec bonté tout ce qui vit.</w:t>
      </w:r>
    </w:p>
    <w:p w:rsidR="00373B9F" w:rsidRPr="00373B9F" w:rsidRDefault="00373B9F" w:rsidP="00373B9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fr-FR"/>
        </w:rPr>
      </w:pPr>
      <w:r w:rsidRPr="00373B9F">
        <w:rPr>
          <w:rFonts w:asciiTheme="minorHAnsi" w:hAnsiTheme="minorHAnsi" w:cstheme="minorHAnsi"/>
          <w:sz w:val="22"/>
          <w:szCs w:val="22"/>
          <w:lang w:val="fr-FR"/>
        </w:rPr>
        <w:t>Le Seigneur est juste en toutes ses voies, fidèle en tout ce qu'il fait.</w:t>
      </w:r>
    </w:p>
    <w:p w:rsidR="00373B9F" w:rsidRPr="00373B9F" w:rsidRDefault="00373B9F" w:rsidP="00373B9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fr-FR"/>
        </w:rPr>
      </w:pPr>
      <w:r w:rsidRPr="00373B9F">
        <w:rPr>
          <w:rFonts w:asciiTheme="minorHAnsi" w:hAnsiTheme="minorHAnsi" w:cstheme="minorHAnsi"/>
          <w:sz w:val="22"/>
          <w:szCs w:val="22"/>
          <w:lang w:val="fr-FR"/>
        </w:rPr>
        <w:t>Il est proche de ceux qui l'invoquent, de tous ceux qui l'invoquent en vérité.</w:t>
      </w:r>
    </w:p>
    <w:p w:rsidR="00BE5597" w:rsidRDefault="00BE5597" w:rsidP="000E226F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jc w:val="both"/>
        <w:rPr>
          <w:sz w:val="24"/>
        </w:rPr>
      </w:pPr>
      <w:r>
        <w:rPr>
          <w:b/>
          <w:sz w:val="24"/>
        </w:rPr>
        <w:t>lecture de la lettre de saint Paul Apôtre aux Romains</w:t>
      </w:r>
      <w:r>
        <w:rPr>
          <w:sz w:val="24"/>
        </w:rPr>
        <w:t xml:space="preserve"> 8,35,37-39</w:t>
      </w:r>
    </w:p>
    <w:p w:rsidR="00373B9F" w:rsidRPr="00373B9F" w:rsidRDefault="0008331B" w:rsidP="000E226F">
      <w:pPr>
        <w:pStyle w:val="NormalWeb"/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>Frères</w:t>
      </w:r>
      <w:r w:rsidR="00373B9F" w:rsidRPr="00373B9F">
        <w:rPr>
          <w:rFonts w:asciiTheme="minorHAnsi" w:hAnsiTheme="minorHAnsi" w:cstheme="minorHAnsi"/>
          <w:lang w:val="fr-FR"/>
        </w:rPr>
        <w:t>, qui pourra nous séparer de l’amour du Christ ? la détresse ? l’angoisse ? la persécution ? la faim ? le dénuement ? le danger ? le glaive ?</w:t>
      </w:r>
      <w:r>
        <w:rPr>
          <w:rFonts w:asciiTheme="minorHAnsi" w:hAnsiTheme="minorHAnsi" w:cstheme="minorHAnsi"/>
          <w:lang w:val="fr-FR"/>
        </w:rPr>
        <w:t xml:space="preserve"> </w:t>
      </w:r>
      <w:r w:rsidR="00373B9F" w:rsidRPr="00373B9F">
        <w:rPr>
          <w:rFonts w:asciiTheme="minorHAnsi" w:hAnsiTheme="minorHAnsi" w:cstheme="minorHAnsi"/>
          <w:lang w:val="fr-FR"/>
        </w:rPr>
        <w:t>Mais, en tout cela nous sommes les grands vainqueurs grâce à celui qui nous a aimés.</w:t>
      </w:r>
    </w:p>
    <w:p w:rsidR="00373B9F" w:rsidRPr="00373B9F" w:rsidRDefault="00373B9F" w:rsidP="000E226F">
      <w:pPr>
        <w:pStyle w:val="NormalWeb"/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  <w:r w:rsidRPr="00373B9F">
        <w:rPr>
          <w:rFonts w:asciiTheme="minorHAnsi" w:hAnsiTheme="minorHAnsi" w:cstheme="minorHAnsi"/>
          <w:lang w:val="fr-FR"/>
        </w:rPr>
        <w:t>J’en ai la certitude : ni la mort ni la vie, ni les anges ni les Principautés célestes, ni le présent ni l’avenir, ni les Puissances,</w:t>
      </w:r>
      <w:r w:rsidR="0008331B">
        <w:rPr>
          <w:rFonts w:asciiTheme="minorHAnsi" w:hAnsiTheme="minorHAnsi" w:cstheme="minorHAnsi"/>
          <w:lang w:val="fr-FR"/>
        </w:rPr>
        <w:t xml:space="preserve"> </w:t>
      </w:r>
      <w:r w:rsidRPr="00373B9F">
        <w:rPr>
          <w:rFonts w:asciiTheme="minorHAnsi" w:hAnsiTheme="minorHAnsi" w:cstheme="minorHAnsi"/>
          <w:lang w:val="fr-FR"/>
        </w:rPr>
        <w:t xml:space="preserve">ni les </w:t>
      </w:r>
      <w:r w:rsidR="0008331B">
        <w:rPr>
          <w:rFonts w:asciiTheme="minorHAnsi" w:hAnsiTheme="minorHAnsi" w:cstheme="minorHAnsi"/>
          <w:lang w:val="fr-FR"/>
        </w:rPr>
        <w:t>ha</w:t>
      </w:r>
      <w:r w:rsidRPr="00373B9F">
        <w:rPr>
          <w:rFonts w:asciiTheme="minorHAnsi" w:hAnsiTheme="minorHAnsi" w:cstheme="minorHAnsi"/>
          <w:lang w:val="fr-FR"/>
        </w:rPr>
        <w:t>uteurs, ni les abîmes, ni aucune autre créature, rien ne pourra nous séparer de l’amour de Dieu qui est dans le Christ Jésus notre Seigneur.</w:t>
      </w:r>
    </w:p>
    <w:p w:rsidR="000E226F" w:rsidRDefault="00BE5597">
      <w:pPr>
        <w:jc w:val="both"/>
        <w:rPr>
          <w:b/>
          <w:sz w:val="24"/>
        </w:rPr>
      </w:pPr>
      <w:r w:rsidRPr="000E226F">
        <w:rPr>
          <w:b/>
          <w:sz w:val="24"/>
        </w:rPr>
        <w:t>alléluia. alléluia.  Le Seigneur a nourri son peuple au désert, il l'a rassasié du pain du ciel. alléluia.</w:t>
      </w:r>
    </w:p>
    <w:p w:rsidR="002D0355" w:rsidRPr="000E226F" w:rsidRDefault="002D0355">
      <w:pPr>
        <w:jc w:val="both"/>
        <w:rPr>
          <w:b/>
          <w:sz w:val="24"/>
        </w:rPr>
      </w:pPr>
    </w:p>
    <w:p w:rsidR="000E226F" w:rsidRDefault="00BE5597" w:rsidP="000E226F">
      <w:pPr>
        <w:pBdr>
          <w:top w:val="double" w:sz="2" w:space="1" w:color="000000"/>
          <w:left w:val="double" w:sz="2" w:space="4" w:color="000000"/>
          <w:bottom w:val="double" w:sz="2" w:space="1" w:color="000000"/>
          <w:right w:val="double" w:sz="2" w:space="4" w:color="000000"/>
        </w:pBdr>
        <w:ind w:right="260"/>
        <w:jc w:val="both"/>
        <w:rPr>
          <w:sz w:val="24"/>
        </w:rPr>
      </w:pPr>
      <w:r>
        <w:rPr>
          <w:b/>
          <w:sz w:val="24"/>
        </w:rPr>
        <w:t xml:space="preserve">Evangile de Jésus Christ selon saint Matthieu </w:t>
      </w:r>
      <w:r>
        <w:rPr>
          <w:sz w:val="24"/>
        </w:rPr>
        <w:t>14, 13-21</w:t>
      </w:r>
    </w:p>
    <w:p w:rsidR="000E226F" w:rsidRPr="000E226F" w:rsidRDefault="000E226F" w:rsidP="000E226F">
      <w:pPr>
        <w:pBdr>
          <w:top w:val="double" w:sz="2" w:space="1" w:color="000000"/>
          <w:left w:val="double" w:sz="2" w:space="4" w:color="000000"/>
          <w:bottom w:val="double" w:sz="2" w:space="1" w:color="000000"/>
          <w:right w:val="double" w:sz="2" w:space="4" w:color="000000"/>
        </w:pBdr>
        <w:ind w:right="260"/>
        <w:jc w:val="both"/>
        <w:rPr>
          <w:rFonts w:asciiTheme="minorHAnsi" w:hAnsiTheme="minorHAnsi" w:cstheme="minorHAnsi"/>
          <w:szCs w:val="22"/>
        </w:rPr>
      </w:pPr>
      <w:r w:rsidRPr="000E226F">
        <w:rPr>
          <w:rFonts w:asciiTheme="minorHAnsi" w:hAnsiTheme="minorHAnsi" w:cstheme="minorHAnsi"/>
          <w:szCs w:val="22"/>
        </w:rPr>
        <w:t>Quand Jésus apprit cela, il se retira et partit en barque pour un endroit désert, à l’écart. Les foules l’apprirent et, quittant leurs villes, elles suivirent à pied.</w:t>
      </w:r>
    </w:p>
    <w:p w:rsidR="000E226F" w:rsidRPr="000E226F" w:rsidRDefault="007E5057" w:rsidP="000E226F">
      <w:pPr>
        <w:pStyle w:val="NormalWeb"/>
        <w:pBdr>
          <w:top w:val="double" w:sz="2" w:space="1" w:color="000000"/>
          <w:left w:val="double" w:sz="2" w:space="4" w:color="000000"/>
          <w:bottom w:val="double" w:sz="2" w:space="1" w:color="000000"/>
          <w:right w:val="double" w:sz="2" w:space="4" w:color="000000"/>
        </w:pBdr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  <w:lang w:val="fr-FR"/>
        </w:rPr>
      </w:pPr>
      <w:r w:rsidRPr="007E5057">
        <w:rPr>
          <w:rFonts w:asciiTheme="minorHAnsi" w:hAnsiTheme="minorHAnsi" w:cstheme="minorHAnsi"/>
          <w:noProof/>
          <w:sz w:val="22"/>
          <w:szCs w:val="22"/>
          <w:lang w:val="fr-FR" w:eastAsia="en-U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9" type="#_x0000_t202" style="position:absolute;left:0;text-align:left;margin-left:213.75pt;margin-top:42.75pt;width:139.4pt;height:124.5pt;z-index:251666432;mso-position-horizontal-relative:margin;mso-position-vertical-relative:page;mso-width-relative:margin" wrapcoords="0 0" o:allowincell="f" filled="f" stroked="f">
            <v:textbox style="mso-next-textbox:#_x0000_s2059">
              <w:txbxContent>
                <w:p w:rsidR="007E5057" w:rsidRPr="007E5057" w:rsidRDefault="007E5057" w:rsidP="007E5057">
                  <w:pPr>
                    <w:rPr>
                      <w:szCs w:val="2"/>
                    </w:rPr>
                  </w:pPr>
                  <w:r>
                    <w:rPr>
                      <w:noProof/>
                      <w:lang w:val="fr-BE" w:eastAsia="fr-BE"/>
                    </w:rPr>
                    <w:drawing>
                      <wp:inline distT="0" distB="0" distL="0" distR="0">
                        <wp:extent cx="1567133" cy="1466850"/>
                        <wp:effectExtent l="19050" t="0" r="0" b="0"/>
                        <wp:docPr id="16" name="Image 4" descr="La multiplication des pains préfigure l'eucharisti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4" descr="La multiplication des pains préfigure l'eucharisti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68488" cy="14681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 w:rsidR="000E226F" w:rsidRPr="000E226F">
        <w:rPr>
          <w:rFonts w:asciiTheme="minorHAnsi" w:hAnsiTheme="minorHAnsi" w:cstheme="minorHAnsi"/>
          <w:sz w:val="22"/>
          <w:szCs w:val="22"/>
          <w:lang w:val="fr-FR"/>
        </w:rPr>
        <w:t>En débarquant, il vit une grande foule de gens ; il fut saisi de compassion envers eux et guérit leurs malades.</w:t>
      </w:r>
      <w:r w:rsidR="000E226F"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="000E226F" w:rsidRPr="000E226F">
        <w:rPr>
          <w:rFonts w:asciiTheme="minorHAnsi" w:hAnsiTheme="minorHAnsi" w:cstheme="minorHAnsi"/>
          <w:sz w:val="22"/>
          <w:szCs w:val="22"/>
          <w:lang w:val="fr-FR"/>
        </w:rPr>
        <w:t>Le soir venu, les disciples s’approchèrent et lui dirent : « L’endroit est désert et l’heure est déjà avancée. Renvoie donc la foule : qu’ils aillent dans les villages s’acheter de la nourriture ! »</w:t>
      </w:r>
    </w:p>
    <w:p w:rsidR="000E226F" w:rsidRPr="000E226F" w:rsidRDefault="000E226F" w:rsidP="000E226F">
      <w:pPr>
        <w:pStyle w:val="NormalWeb"/>
        <w:pBdr>
          <w:top w:val="double" w:sz="2" w:space="1" w:color="000000"/>
          <w:left w:val="double" w:sz="2" w:space="4" w:color="000000"/>
          <w:bottom w:val="double" w:sz="2" w:space="1" w:color="000000"/>
          <w:right w:val="double" w:sz="2" w:space="4" w:color="000000"/>
        </w:pBdr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  <w:lang w:val="fr-FR"/>
        </w:rPr>
      </w:pPr>
      <w:r w:rsidRPr="000E226F">
        <w:rPr>
          <w:rFonts w:asciiTheme="minorHAnsi" w:hAnsiTheme="minorHAnsi" w:cstheme="minorHAnsi"/>
          <w:sz w:val="22"/>
          <w:szCs w:val="22"/>
          <w:lang w:val="fr-FR"/>
        </w:rPr>
        <w:t>Mais Jésus leur dit : « Ils n’ont pas besoin de s’en aller. Donnez-leur vous-mêmes à manger. »</w:t>
      </w:r>
      <w:r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Pr="000E226F">
        <w:rPr>
          <w:rFonts w:asciiTheme="minorHAnsi" w:hAnsiTheme="minorHAnsi" w:cstheme="minorHAnsi"/>
          <w:sz w:val="22"/>
          <w:szCs w:val="22"/>
          <w:lang w:val="fr-FR"/>
        </w:rPr>
        <w:t>Alors ils lui disent : « Nous n’avons là que cinq pains et deux poissons. »</w:t>
      </w:r>
      <w:r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Pr="000E226F">
        <w:rPr>
          <w:rFonts w:asciiTheme="minorHAnsi" w:hAnsiTheme="minorHAnsi" w:cstheme="minorHAnsi"/>
          <w:sz w:val="22"/>
          <w:szCs w:val="22"/>
          <w:lang w:val="fr-FR"/>
        </w:rPr>
        <w:t>Jésus dit : « Apportez-les moi. »</w:t>
      </w:r>
    </w:p>
    <w:p w:rsidR="000E226F" w:rsidRPr="000E226F" w:rsidRDefault="000E226F" w:rsidP="000E226F">
      <w:pPr>
        <w:pStyle w:val="NormalWeb"/>
        <w:pBdr>
          <w:top w:val="double" w:sz="2" w:space="1" w:color="000000"/>
          <w:left w:val="double" w:sz="2" w:space="4" w:color="000000"/>
          <w:bottom w:val="double" w:sz="2" w:space="1" w:color="000000"/>
          <w:right w:val="double" w:sz="2" w:space="4" w:color="000000"/>
        </w:pBdr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  <w:lang w:val="fr-FR"/>
        </w:rPr>
      </w:pPr>
      <w:r w:rsidRPr="000E226F">
        <w:rPr>
          <w:rFonts w:asciiTheme="minorHAnsi" w:hAnsiTheme="minorHAnsi" w:cstheme="minorHAnsi"/>
          <w:sz w:val="22"/>
          <w:szCs w:val="22"/>
          <w:lang w:val="fr-FR"/>
        </w:rPr>
        <w:t>Puis, ordonnant à la foule de s’asseoir sur l’herbe, il prit les cinq pains et les deux poissons, et, levant les yeux au ciel, il prononça la bénédiction ; il rompit les pains, il les donna aux disciples, et les disciples les donnèrent à la foule.</w:t>
      </w:r>
    </w:p>
    <w:p w:rsidR="000E226F" w:rsidRPr="000E226F" w:rsidRDefault="000E226F" w:rsidP="000E226F">
      <w:pPr>
        <w:pStyle w:val="NormalWeb"/>
        <w:pBdr>
          <w:top w:val="double" w:sz="2" w:space="1" w:color="000000"/>
          <w:left w:val="double" w:sz="2" w:space="4" w:color="000000"/>
          <w:bottom w:val="double" w:sz="2" w:space="1" w:color="000000"/>
          <w:right w:val="double" w:sz="2" w:space="4" w:color="000000"/>
        </w:pBdr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  <w:lang w:val="fr-FR"/>
        </w:rPr>
      </w:pPr>
      <w:r w:rsidRPr="000E226F">
        <w:rPr>
          <w:rFonts w:asciiTheme="minorHAnsi" w:hAnsiTheme="minorHAnsi" w:cstheme="minorHAnsi"/>
          <w:sz w:val="22"/>
          <w:szCs w:val="22"/>
          <w:lang w:val="fr-FR"/>
        </w:rPr>
        <w:t>Ils mangèrent tous et ils furent rassasiés. On ramassa les morceaux qui restaient : cela faisait douze paniers pleins.</w:t>
      </w:r>
      <w:r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Pr="000E226F">
        <w:rPr>
          <w:rFonts w:asciiTheme="minorHAnsi" w:hAnsiTheme="minorHAnsi" w:cstheme="minorHAnsi"/>
          <w:sz w:val="22"/>
          <w:szCs w:val="22"/>
          <w:lang w:val="fr-FR"/>
        </w:rPr>
        <w:t>Ceux qui avaient mangé étaient environ cinq mille, sans compter les femmes et les enfants.</w:t>
      </w:r>
    </w:p>
    <w:p w:rsidR="00BE5597" w:rsidRDefault="00BE559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Prière universelle</w:t>
      </w:r>
    </w:p>
    <w:p w:rsidR="00CC1E9F" w:rsidRPr="000E226F" w:rsidRDefault="00CC1E9F" w:rsidP="00CC1E9F">
      <w:pPr>
        <w:numPr>
          <w:ilvl w:val="0"/>
          <w:numId w:val="2"/>
        </w:numPr>
        <w:tabs>
          <w:tab w:val="left" w:pos="720"/>
        </w:tabs>
        <w:jc w:val="both"/>
        <w:rPr>
          <w:rFonts w:ascii="Tahoma" w:hAnsi="Tahoma" w:cs="Tahoma"/>
          <w:b/>
          <w:bCs/>
          <w:color w:val="3333FF"/>
          <w:szCs w:val="22"/>
        </w:rPr>
      </w:pPr>
      <w:r w:rsidRPr="000E226F">
        <w:rPr>
          <w:rFonts w:ascii="Tahoma" w:hAnsi="Tahoma" w:cs="Tahoma"/>
          <w:b/>
          <w:bCs/>
          <w:color w:val="3333FF"/>
          <w:szCs w:val="22"/>
        </w:rPr>
        <w:t>Pour l’Eglise à qui est confiée la mission de « donner à manger aux hommes de ce temps ». Qu’elle ne se laisse pas gagner par le découragement, mais que l’Esprit renouvelle ses forces, Seigneur, nous te prions.</w:t>
      </w:r>
    </w:p>
    <w:p w:rsidR="00CC1E9F" w:rsidRPr="000E226F" w:rsidRDefault="00CC1E9F" w:rsidP="00CC1E9F">
      <w:pPr>
        <w:ind w:left="360"/>
        <w:jc w:val="both"/>
        <w:rPr>
          <w:rFonts w:ascii="Tahoma" w:hAnsi="Tahoma" w:cs="Tahoma"/>
          <w:b/>
          <w:bCs/>
          <w:color w:val="3333FF"/>
          <w:szCs w:val="22"/>
        </w:rPr>
      </w:pPr>
    </w:p>
    <w:p w:rsidR="00CC1E9F" w:rsidRPr="000E226F" w:rsidRDefault="00CC1E9F" w:rsidP="00CC1E9F">
      <w:pPr>
        <w:numPr>
          <w:ilvl w:val="0"/>
          <w:numId w:val="2"/>
        </w:numPr>
        <w:tabs>
          <w:tab w:val="left" w:pos="720"/>
        </w:tabs>
        <w:jc w:val="both"/>
        <w:rPr>
          <w:rFonts w:ascii="Tahoma" w:hAnsi="Tahoma" w:cs="Tahoma"/>
          <w:b/>
          <w:bCs/>
          <w:color w:val="3333FF"/>
          <w:szCs w:val="22"/>
        </w:rPr>
      </w:pPr>
      <w:r w:rsidRPr="000E226F">
        <w:rPr>
          <w:rFonts w:ascii="Tahoma" w:hAnsi="Tahoma" w:cs="Tahoma"/>
          <w:b/>
          <w:bCs/>
          <w:color w:val="3333FF"/>
          <w:szCs w:val="22"/>
        </w:rPr>
        <w:t>Pour les responsables des nations et les dirigeants des grands groupes industriels : qu’ils gèrent avec plus de justice la répartition des richesses de notre terre, Seigneur, nous te prions.</w:t>
      </w:r>
    </w:p>
    <w:p w:rsidR="00CC1E9F" w:rsidRPr="000E226F" w:rsidRDefault="00CC1E9F" w:rsidP="00CC1E9F">
      <w:pPr>
        <w:jc w:val="both"/>
        <w:rPr>
          <w:rFonts w:ascii="Tahoma" w:hAnsi="Tahoma" w:cs="Tahoma"/>
          <w:b/>
          <w:bCs/>
          <w:color w:val="3333FF"/>
          <w:szCs w:val="22"/>
        </w:rPr>
      </w:pPr>
    </w:p>
    <w:p w:rsidR="00CC1E9F" w:rsidRPr="000E226F" w:rsidRDefault="00CC1E9F" w:rsidP="00CC1E9F">
      <w:pPr>
        <w:numPr>
          <w:ilvl w:val="0"/>
          <w:numId w:val="2"/>
        </w:numPr>
        <w:tabs>
          <w:tab w:val="left" w:pos="720"/>
        </w:tabs>
        <w:jc w:val="both"/>
        <w:rPr>
          <w:rFonts w:ascii="Tahoma" w:hAnsi="Tahoma" w:cs="Tahoma"/>
          <w:b/>
          <w:bCs/>
          <w:color w:val="3333FF"/>
          <w:szCs w:val="22"/>
        </w:rPr>
      </w:pPr>
      <w:r w:rsidRPr="000E226F">
        <w:rPr>
          <w:rFonts w:ascii="Tahoma" w:hAnsi="Tahoma" w:cs="Tahoma"/>
          <w:b/>
          <w:bCs/>
          <w:color w:val="3333FF"/>
          <w:szCs w:val="22"/>
        </w:rPr>
        <w:t>Pour les hommes qui ont faim de tendresse, pour tous ceux qui souffrent de solitude ou qui traversent de lourdes difficultés. Que ton amour les réconforte, Seigneur, nous te prions.</w:t>
      </w:r>
    </w:p>
    <w:p w:rsidR="00CC1E9F" w:rsidRPr="000E226F" w:rsidRDefault="00CC1E9F" w:rsidP="00CC1E9F">
      <w:pPr>
        <w:jc w:val="both"/>
        <w:rPr>
          <w:rFonts w:ascii="Tahoma" w:hAnsi="Tahoma" w:cs="Tahoma"/>
          <w:b/>
          <w:bCs/>
          <w:color w:val="3333FF"/>
          <w:szCs w:val="22"/>
        </w:rPr>
      </w:pPr>
    </w:p>
    <w:p w:rsidR="00CC1E9F" w:rsidRPr="000E226F" w:rsidRDefault="00CC1E9F" w:rsidP="00CC1E9F">
      <w:pPr>
        <w:numPr>
          <w:ilvl w:val="0"/>
          <w:numId w:val="2"/>
        </w:numPr>
        <w:tabs>
          <w:tab w:val="left" w:pos="720"/>
        </w:tabs>
        <w:jc w:val="both"/>
        <w:rPr>
          <w:rFonts w:ascii="Tahoma" w:hAnsi="Tahoma" w:cs="Tahoma"/>
          <w:b/>
          <w:bCs/>
          <w:color w:val="3333FF"/>
          <w:szCs w:val="22"/>
        </w:rPr>
      </w:pPr>
      <w:r w:rsidRPr="000E226F">
        <w:rPr>
          <w:rFonts w:ascii="Tahoma" w:hAnsi="Tahoma" w:cs="Tahoma"/>
          <w:b/>
          <w:bCs/>
          <w:color w:val="3333FF"/>
          <w:szCs w:val="22"/>
        </w:rPr>
        <w:t>Pour nous tous, rassemblés pour célébrer l’Eucharistie : que nous sachions avoir faim de ce vrai pain de Vie, ne jamais communier par habitude mais au contraire nous en réjouir et en témoigner, Seigneur, nous te prions.</w:t>
      </w:r>
    </w:p>
    <w:p w:rsidR="00D0682B" w:rsidRPr="00D84163" w:rsidRDefault="007E5057" w:rsidP="00D0682B">
      <w:pPr>
        <w:jc w:val="both"/>
        <w:rPr>
          <w:rFonts w:ascii="Calibri" w:hAnsi="Calibri"/>
          <w:b/>
          <w:bCs/>
          <w:color w:val="000000"/>
          <w:sz w:val="24"/>
          <w:szCs w:val="24"/>
        </w:rPr>
      </w:pPr>
      <w:r w:rsidRPr="000E226F">
        <w:rPr>
          <w:rFonts w:asciiTheme="minorHAnsi" w:hAnsiTheme="minorHAnsi" w:cstheme="minorHAnsi"/>
          <w:noProof/>
          <w:szCs w:val="22"/>
          <w:lang w:eastAsia="en-US"/>
        </w:rPr>
        <w:lastRenderedPageBreak/>
        <w:pict>
          <v:shape id="_x0000_s2058" type="#_x0000_t202" style="position:absolute;left:0;text-align:left;margin-left:172.5pt;margin-top:42.75pt;width:174.65pt;height:173.25pt;z-index:251664384;mso-position-horizontal-relative:margin;mso-position-vertical-relative:page;mso-width-relative:margin" wrapcoords="0 0" o:allowincell="f" filled="f" stroked="f">
            <v:textbox style="mso-next-textbox:#_x0000_s2058">
              <w:txbxContent>
                <w:p w:rsidR="000E226F" w:rsidRDefault="007E5057">
                  <w:pPr>
                    <w:rPr>
                      <w:sz w:val="2"/>
                      <w:szCs w:val="2"/>
                    </w:rPr>
                  </w:pPr>
                  <w:r w:rsidRPr="007E5057">
                    <w:rPr>
                      <w:sz w:val="2"/>
                      <w:szCs w:val="2"/>
                    </w:rPr>
                    <w:drawing>
                      <wp:inline distT="0" distB="0" distL="0" distR="0">
                        <wp:extent cx="2068332" cy="1876425"/>
                        <wp:effectExtent l="19050" t="0" r="8118" b="0"/>
                        <wp:docPr id="17" name="Image 3" descr="Christ_feeding_the_multitud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hrist_feeding_the_multitud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66302" cy="187458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 w:rsidR="00D0682B" w:rsidRPr="00F108FE">
        <w:rPr>
          <w:rFonts w:ascii="Calibri" w:hAnsi="Calibri"/>
          <w:b/>
          <w:bCs/>
          <w:noProof/>
          <w:color w:val="000000"/>
          <w:sz w:val="24"/>
          <w:szCs w:val="24"/>
          <w:lang w:eastAsia="en-US"/>
        </w:rPr>
        <w:pict>
          <v:shape id="_x0000_s2057" type="#_x0000_t202" style="position:absolute;left:0;text-align:left;margin-left:595.75pt;margin-top:71.25pt;width:178.15pt;height:127.6pt;z-index:251662336;mso-position-horizontal-relative:margin;mso-position-vertical-relative:page;mso-width-relative:margin" wrapcoords="0 0" o:allowincell="f" filled="f" stroked="f">
            <v:textbox style="mso-next-textbox:#_x0000_s2057;mso-fit-shape-to-text:t">
              <w:txbxContent>
                <w:p w:rsidR="00D0682B" w:rsidRPr="005B56B4" w:rsidRDefault="00D0682B" w:rsidP="00D0682B">
                  <w:pPr>
                    <w:rPr>
                      <w:rFonts w:ascii="Cambria" w:hAnsi="Cambria"/>
                      <w:color w:val="3071C3"/>
                      <w:sz w:val="28"/>
                      <w:szCs w:val="28"/>
                    </w:rPr>
                  </w:pPr>
                  <w:r>
                    <w:rPr>
                      <w:noProof/>
                      <w:lang w:val="fr-BE" w:eastAsia="fr-BE"/>
                    </w:rPr>
                    <w:drawing>
                      <wp:inline distT="0" distB="0" distL="0" distR="0">
                        <wp:extent cx="2076450" cy="1514475"/>
                        <wp:effectExtent l="19050" t="0" r="0" b="0"/>
                        <wp:docPr id="10" name="Image 4" descr="La multiplication des pains préfigure l'eucharisti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La multiplication des pains préfigure l'eucharisti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76450" cy="1514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0682B" w:rsidRDefault="00D0682B" w:rsidP="00D0682B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type="tight" anchorx="margin" anchory="page"/>
          </v:shape>
        </w:pict>
      </w:r>
      <w:r w:rsidR="00D0682B" w:rsidRPr="00D84163">
        <w:rPr>
          <w:rFonts w:ascii="Calibri" w:hAnsi="Calibri"/>
          <w:b/>
          <w:bCs/>
          <w:color w:val="000000"/>
          <w:sz w:val="24"/>
          <w:szCs w:val="24"/>
        </w:rPr>
        <w:t xml:space="preserve">C’EST AU COEUR DE CE CONGÉ D’ÉTÉ où nous désirons vivre autrement, que le livre d’Isaïe nous lance une parole retentissante : «Vous tous qui avez soif, venez, voici de l’eau… ». La proposition qui est faite bouscule par son étonnante gratuité et par son contenu : nous n’avons rien à donner en retour ! Il nous faut simplement l’accepter comme un don venant du Très-Haut qui vient étancher nos soifs. </w:t>
      </w:r>
    </w:p>
    <w:p w:rsidR="002D0355" w:rsidRDefault="002D0355" w:rsidP="00D0682B">
      <w:pPr>
        <w:jc w:val="both"/>
        <w:rPr>
          <w:rFonts w:ascii="Calibri" w:hAnsi="Calibri"/>
          <w:b/>
          <w:bCs/>
          <w:color w:val="000000"/>
          <w:sz w:val="24"/>
          <w:szCs w:val="24"/>
        </w:rPr>
      </w:pPr>
    </w:p>
    <w:p w:rsidR="00D0682B" w:rsidRPr="00D84163" w:rsidRDefault="00D0682B" w:rsidP="00D0682B">
      <w:pPr>
        <w:jc w:val="both"/>
        <w:rPr>
          <w:rFonts w:ascii="Calibri" w:hAnsi="Calibri"/>
          <w:b/>
          <w:bCs/>
          <w:color w:val="000000"/>
          <w:sz w:val="24"/>
          <w:szCs w:val="24"/>
        </w:rPr>
      </w:pPr>
      <w:r w:rsidRPr="00D84163">
        <w:rPr>
          <w:rFonts w:ascii="Calibri" w:hAnsi="Calibri"/>
          <w:b/>
          <w:bCs/>
          <w:color w:val="000000"/>
          <w:sz w:val="24"/>
          <w:szCs w:val="24"/>
        </w:rPr>
        <w:t xml:space="preserve">Ce qui nous déstabilise, c’est bien cette capacité divine à tout donner à notre humanité sans rien attendre en retour. Le Seigneur en effet, jour après jour, en temps de repos comme en pleine activité, veut que nous nous abreuvions à la source de la vie, à la source de sa Vie. Et pour bien être dans cette disposition intérieure de l’accueil du don sans mesure qui nous est accordé, il nous faut être à l’écoute de la proposition: celui qui consent à une telle démarche connaîtra l’abondance, tout son être sera rassasié. Dès lors, les questions de nourriture ou de boisson, les questions matérielles ne sont plus prioritaires… </w:t>
      </w:r>
    </w:p>
    <w:p w:rsidR="002D0355" w:rsidRDefault="002D0355" w:rsidP="00D0682B">
      <w:pPr>
        <w:jc w:val="both"/>
        <w:rPr>
          <w:rFonts w:ascii="Calibri" w:hAnsi="Calibri"/>
          <w:b/>
          <w:bCs/>
          <w:color w:val="000000"/>
          <w:sz w:val="24"/>
          <w:szCs w:val="24"/>
        </w:rPr>
      </w:pPr>
    </w:p>
    <w:p w:rsidR="00D0682B" w:rsidRPr="00D0682B" w:rsidRDefault="00D0682B" w:rsidP="002D0355">
      <w:pPr>
        <w:jc w:val="both"/>
        <w:rPr>
          <w:lang w:val="fr-BE"/>
        </w:rPr>
      </w:pPr>
      <w:r w:rsidRPr="00D84163">
        <w:rPr>
          <w:rFonts w:ascii="Calibri" w:hAnsi="Calibri"/>
          <w:b/>
          <w:bCs/>
          <w:color w:val="000000"/>
          <w:sz w:val="24"/>
          <w:szCs w:val="24"/>
        </w:rPr>
        <w:t xml:space="preserve">Le </w:t>
      </w:r>
      <w:r>
        <w:rPr>
          <w:rFonts w:ascii="Calibri" w:hAnsi="Calibri"/>
          <w:b/>
          <w:bCs/>
          <w:color w:val="000000"/>
          <w:sz w:val="24"/>
          <w:szCs w:val="24"/>
        </w:rPr>
        <w:t xml:space="preserve">cœur </w:t>
      </w:r>
      <w:r w:rsidRPr="00D84163">
        <w:rPr>
          <w:rFonts w:ascii="Calibri" w:hAnsi="Calibri"/>
          <w:b/>
          <w:bCs/>
          <w:color w:val="000000"/>
          <w:sz w:val="24"/>
          <w:szCs w:val="24"/>
        </w:rPr>
        <w:t xml:space="preserve">du message pour nous qui désirons nous mettre à l’école du Christ est clair : la promesse de bonheur qu’il nous invite à suivre, si nous mettons nos pas dans les siens nous remplira de force et donnera un sens durable à notre existence. La multiplication des pains dont il est fait mention dans l’évangile, au </w:t>
      </w:r>
      <w:r>
        <w:rPr>
          <w:rFonts w:ascii="Calibri" w:hAnsi="Calibri"/>
          <w:b/>
          <w:bCs/>
          <w:color w:val="000000"/>
          <w:sz w:val="24"/>
          <w:szCs w:val="24"/>
        </w:rPr>
        <w:t xml:space="preserve">cœur </w:t>
      </w:r>
      <w:r w:rsidRPr="00D84163">
        <w:rPr>
          <w:rFonts w:ascii="Calibri" w:hAnsi="Calibri"/>
          <w:b/>
          <w:bCs/>
          <w:color w:val="000000"/>
          <w:sz w:val="24"/>
          <w:szCs w:val="24"/>
        </w:rPr>
        <w:t>même du désert, là où il n’y a plus rien à espérer est le geste prophétique par excellence : le Christ donne à profusion, sans rien retenir pour lui, y compris lorsque la situation semble perdue. Prenons du temps pour laisser le Seigneur venir à notre rencontre, il veut nous combler de ses biens !</w:t>
      </w:r>
      <w:r w:rsidRPr="00D84163">
        <w:rPr>
          <w:rFonts w:ascii="Calibri" w:hAnsi="Calibri"/>
          <w:color w:val="000000"/>
          <w:sz w:val="24"/>
          <w:szCs w:val="24"/>
        </w:rPr>
        <w:t xml:space="preserve"> </w:t>
      </w:r>
    </w:p>
    <w:p w:rsidR="004A70AD" w:rsidRDefault="004A70AD" w:rsidP="00FB24D8">
      <w:pPr>
        <w:ind w:right="1230"/>
        <w:jc w:val="both"/>
        <w:rPr>
          <w:sz w:val="28"/>
          <w:szCs w:val="28"/>
          <w:lang w:val="fr-BE"/>
        </w:rPr>
      </w:pPr>
    </w:p>
    <w:sectPr w:rsidR="004A70AD" w:rsidSect="000E226F">
      <w:headerReference w:type="default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8391" w:h="11907" w:code="11"/>
      <w:pgMar w:top="720" w:right="720" w:bottom="720" w:left="720" w:header="567" w:footer="284" w:gutter="0"/>
      <w:cols w:space="1134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70F0" w:rsidRDefault="004D70F0">
      <w:r>
        <w:separator/>
      </w:r>
    </w:p>
  </w:endnote>
  <w:endnote w:type="continuationSeparator" w:id="0">
    <w:p w:rsidR="004D70F0" w:rsidRDefault="004D70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597" w:rsidRDefault="00F108FE">
    <w:pPr>
      <w:widowControl w:val="0"/>
      <w:tabs>
        <w:tab w:val="center" w:pos="3600"/>
        <w:tab w:val="right" w:pos="7200"/>
      </w:tabs>
      <w:ind w:right="360" w:firstLine="360"/>
      <w:rPr>
        <w:sz w:val="24"/>
      </w:rPr>
    </w:pPr>
    <w:r w:rsidRPr="00F108F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34pt;margin-top:.05pt;width:21.2pt;height:43.4pt;z-index:251657728;mso-wrap-distance-left:0;mso-wrap-distance-right:0;mso-position-horizontal-relative:page" stroked="f">
          <v:fill opacity="0" color2="black"/>
          <v:textbox inset="0,0,0,0">
            <w:txbxContent>
              <w:p w:rsidR="00BE5597" w:rsidRDefault="00F108FE">
                <w:pPr>
                  <w:pStyle w:val="Pieddepage"/>
                </w:pPr>
                <w:r>
                  <w:rPr>
                    <w:rStyle w:val="Numrodepage"/>
                  </w:rPr>
                  <w:fldChar w:fldCharType="begin"/>
                </w:r>
                <w:r w:rsidR="00BE5597">
                  <w:rPr>
                    <w:rStyle w:val="Numrodepage"/>
                  </w:rPr>
                  <w:instrText xml:space="preserve"> PAGE </w:instrText>
                </w:r>
                <w:r>
                  <w:rPr>
                    <w:rStyle w:val="Numrodepage"/>
                  </w:rPr>
                  <w:fldChar w:fldCharType="separate"/>
                </w:r>
                <w:r w:rsidR="002D0355">
                  <w:rPr>
                    <w:rStyle w:val="Numrodepage"/>
                    <w:noProof/>
                  </w:rPr>
                  <w:t>4</w:t>
                </w:r>
                <w:r>
                  <w:rPr>
                    <w:rStyle w:val="Numrodepage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597" w:rsidRDefault="00BE5597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70F0" w:rsidRDefault="004D70F0">
      <w:r>
        <w:separator/>
      </w:r>
    </w:p>
  </w:footnote>
  <w:footnote w:type="continuationSeparator" w:id="0">
    <w:p w:rsidR="004D70F0" w:rsidRDefault="004D70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597" w:rsidRDefault="00BE5597">
    <w:pPr>
      <w:widowControl w:val="0"/>
      <w:tabs>
        <w:tab w:val="center" w:pos="3600"/>
        <w:tab w:val="right" w:pos="7200"/>
      </w:tabs>
      <w:rPr>
        <w:sz w:val="24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597" w:rsidRDefault="00BE559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9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5122">
      <o:colormenu v:ext="edit" fillcolor="none [4]" strokecolor="none [1]" shadowcolor="none [2]"/>
    </o:shapedefaults>
    <o:shapelayout v:ext="edit">
      <o:idmap v:ext="edit" data="1"/>
    </o:shapelayout>
  </w:hdrShapeDefaults>
  <w:footnotePr>
    <w:pos w:val="beneathText"/>
    <w:footnote w:id="-1"/>
    <w:footnote w:id="0"/>
  </w:footnotePr>
  <w:endnotePr>
    <w:endnote w:id="-1"/>
    <w:endnote w:id="0"/>
  </w:endnotePr>
  <w:compat/>
  <w:rsids>
    <w:rsidRoot w:val="00CC1E9F"/>
    <w:rsid w:val="000724B5"/>
    <w:rsid w:val="0008331B"/>
    <w:rsid w:val="000E226F"/>
    <w:rsid w:val="001060D0"/>
    <w:rsid w:val="00196BA9"/>
    <w:rsid w:val="00275813"/>
    <w:rsid w:val="002D0355"/>
    <w:rsid w:val="00373B9F"/>
    <w:rsid w:val="004A70AD"/>
    <w:rsid w:val="004D70F0"/>
    <w:rsid w:val="005A478E"/>
    <w:rsid w:val="005B56B4"/>
    <w:rsid w:val="00611C3E"/>
    <w:rsid w:val="007E5057"/>
    <w:rsid w:val="008E74FF"/>
    <w:rsid w:val="00B61366"/>
    <w:rsid w:val="00B95FC3"/>
    <w:rsid w:val="00BE5597"/>
    <w:rsid w:val="00CC1E9F"/>
    <w:rsid w:val="00D0682B"/>
    <w:rsid w:val="00D84163"/>
    <w:rsid w:val="00F108FE"/>
    <w:rsid w:val="00FB2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4]" strokecolor="none [1]" shadowcolor="none [2]"/>
    </o:shapedefaults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8FE"/>
    <w:pPr>
      <w:suppressAutoHyphens/>
    </w:pPr>
    <w:rPr>
      <w:rFonts w:ascii="Garamond" w:hAnsi="Garamond"/>
      <w:sz w:val="22"/>
      <w:lang w:val="fr-FR" w:eastAsia="ar-SA"/>
    </w:rPr>
  </w:style>
  <w:style w:type="paragraph" w:styleId="Titre1">
    <w:name w:val="heading 1"/>
    <w:basedOn w:val="TitreBase"/>
    <w:next w:val="Corpsdetexte"/>
    <w:qFormat/>
    <w:rsid w:val="00F108FE"/>
    <w:pPr>
      <w:pBdr>
        <w:top w:val="single" w:sz="4" w:space="6" w:color="808080"/>
        <w:bottom w:val="single" w:sz="4" w:space="6" w:color="808080"/>
      </w:pBdr>
      <w:tabs>
        <w:tab w:val="num" w:pos="0"/>
      </w:tabs>
      <w:spacing w:after="240"/>
      <w:jc w:val="center"/>
      <w:outlineLvl w:val="0"/>
    </w:pPr>
    <w:rPr>
      <w:b/>
      <w:caps/>
      <w:spacing w:val="20"/>
      <w:sz w:val="18"/>
    </w:rPr>
  </w:style>
  <w:style w:type="paragraph" w:styleId="Titre2">
    <w:name w:val="heading 2"/>
    <w:basedOn w:val="TitreBase"/>
    <w:next w:val="Corpsdetexte"/>
    <w:qFormat/>
    <w:rsid w:val="00F108FE"/>
    <w:pPr>
      <w:tabs>
        <w:tab w:val="num" w:pos="0"/>
      </w:tabs>
      <w:spacing w:after="180"/>
      <w:jc w:val="center"/>
      <w:outlineLvl w:val="1"/>
    </w:pPr>
    <w:rPr>
      <w:b/>
      <w:caps/>
      <w:spacing w:val="10"/>
      <w:sz w:val="18"/>
    </w:rPr>
  </w:style>
  <w:style w:type="paragraph" w:styleId="Titre3">
    <w:name w:val="heading 3"/>
    <w:basedOn w:val="TitreBase"/>
    <w:next w:val="Corpsdetexte"/>
    <w:qFormat/>
    <w:rsid w:val="00F108FE"/>
    <w:pPr>
      <w:tabs>
        <w:tab w:val="num" w:pos="0"/>
      </w:tabs>
      <w:spacing w:before="240" w:after="180"/>
      <w:outlineLvl w:val="2"/>
    </w:pPr>
    <w:rPr>
      <w:caps/>
      <w:sz w:val="20"/>
    </w:rPr>
  </w:style>
  <w:style w:type="paragraph" w:styleId="Titre4">
    <w:name w:val="heading 4"/>
    <w:basedOn w:val="TitreBase"/>
    <w:next w:val="Corpsdetexte"/>
    <w:qFormat/>
    <w:rsid w:val="00F108FE"/>
    <w:pPr>
      <w:tabs>
        <w:tab w:val="num" w:pos="0"/>
      </w:tabs>
      <w:spacing w:before="240" w:after="240"/>
      <w:ind w:left="360"/>
      <w:outlineLvl w:val="3"/>
    </w:pPr>
    <w:rPr>
      <w:i/>
      <w:spacing w:val="5"/>
      <w:sz w:val="24"/>
    </w:rPr>
  </w:style>
  <w:style w:type="paragraph" w:styleId="Titre5">
    <w:name w:val="heading 5"/>
    <w:basedOn w:val="TitreBase"/>
    <w:next w:val="Corpsdetexte"/>
    <w:qFormat/>
    <w:rsid w:val="00F108FE"/>
    <w:pPr>
      <w:tabs>
        <w:tab w:val="num" w:pos="0"/>
      </w:tabs>
      <w:outlineLvl w:val="4"/>
    </w:pPr>
    <w:rPr>
      <w:b/>
    </w:rPr>
  </w:style>
  <w:style w:type="paragraph" w:styleId="Titre6">
    <w:name w:val="heading 6"/>
    <w:basedOn w:val="TitreBase"/>
    <w:next w:val="Corpsdetexte"/>
    <w:qFormat/>
    <w:rsid w:val="00F108FE"/>
    <w:pPr>
      <w:tabs>
        <w:tab w:val="num" w:pos="0"/>
      </w:tabs>
      <w:outlineLvl w:val="5"/>
    </w:pPr>
    <w:rPr>
      <w:i/>
      <w:spacing w:val="5"/>
    </w:rPr>
  </w:style>
  <w:style w:type="paragraph" w:styleId="Titre7">
    <w:name w:val="heading 7"/>
    <w:basedOn w:val="TitreBase"/>
    <w:next w:val="Corpsdetexte"/>
    <w:qFormat/>
    <w:rsid w:val="00F108FE"/>
    <w:pPr>
      <w:tabs>
        <w:tab w:val="num" w:pos="0"/>
      </w:tabs>
      <w:outlineLvl w:val="6"/>
    </w:pPr>
    <w:rPr>
      <w:smallCaps/>
    </w:rPr>
  </w:style>
  <w:style w:type="paragraph" w:styleId="Titre8">
    <w:name w:val="heading 8"/>
    <w:basedOn w:val="TitreBase"/>
    <w:next w:val="Corpsdetexte"/>
    <w:qFormat/>
    <w:rsid w:val="00F108FE"/>
    <w:pPr>
      <w:tabs>
        <w:tab w:val="num" w:pos="0"/>
      </w:tabs>
      <w:ind w:firstLine="360"/>
      <w:outlineLvl w:val="7"/>
    </w:pPr>
    <w:rPr>
      <w:i/>
      <w:spacing w:val="5"/>
    </w:rPr>
  </w:style>
  <w:style w:type="paragraph" w:styleId="Titre9">
    <w:name w:val="heading 9"/>
    <w:basedOn w:val="TitreBase"/>
    <w:next w:val="Corpsdetexte"/>
    <w:qFormat/>
    <w:rsid w:val="00F108FE"/>
    <w:pPr>
      <w:tabs>
        <w:tab w:val="num" w:pos="0"/>
      </w:tabs>
      <w:outlineLvl w:val="8"/>
    </w:pPr>
    <w:rPr>
      <w:spacing w:val="-5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5z0">
    <w:name w:val="WW8Num5z0"/>
    <w:rsid w:val="00F108FE"/>
    <w:rPr>
      <w:rFonts w:ascii="Symbol" w:hAnsi="Symbol"/>
    </w:rPr>
  </w:style>
  <w:style w:type="character" w:customStyle="1" w:styleId="WW8Num6z0">
    <w:name w:val="WW8Num6z0"/>
    <w:rsid w:val="00F108FE"/>
    <w:rPr>
      <w:rFonts w:ascii="Symbol" w:hAnsi="Symbol"/>
    </w:rPr>
  </w:style>
  <w:style w:type="character" w:customStyle="1" w:styleId="WW8Num7z0">
    <w:name w:val="WW8Num7z0"/>
    <w:rsid w:val="00F108FE"/>
    <w:rPr>
      <w:rFonts w:ascii="Symbol" w:hAnsi="Symbol"/>
    </w:rPr>
  </w:style>
  <w:style w:type="character" w:customStyle="1" w:styleId="WW8Num8z0">
    <w:name w:val="WW8Num8z0"/>
    <w:rsid w:val="00F108FE"/>
    <w:rPr>
      <w:rFonts w:ascii="Symbol" w:hAnsi="Symbol"/>
    </w:rPr>
  </w:style>
  <w:style w:type="character" w:customStyle="1" w:styleId="WW8Num10z0">
    <w:name w:val="WW8Num10z0"/>
    <w:rsid w:val="00F108FE"/>
    <w:rPr>
      <w:rFonts w:ascii="Symbol" w:hAnsi="Symbol"/>
    </w:rPr>
  </w:style>
  <w:style w:type="character" w:customStyle="1" w:styleId="WW8Num18z0">
    <w:name w:val="WW8Num18z0"/>
    <w:rsid w:val="00F108FE"/>
    <w:rPr>
      <w:rFonts w:ascii="Times New Roman" w:eastAsia="Times New Roman" w:hAnsi="Times New Roman" w:cs="Times New Roman"/>
    </w:rPr>
  </w:style>
  <w:style w:type="character" w:customStyle="1" w:styleId="WW8Num18z1">
    <w:name w:val="WW8Num18z1"/>
    <w:rsid w:val="00F108FE"/>
    <w:rPr>
      <w:rFonts w:ascii="Courier New" w:hAnsi="Courier New" w:cs="Courier New"/>
    </w:rPr>
  </w:style>
  <w:style w:type="character" w:customStyle="1" w:styleId="WW8Num18z2">
    <w:name w:val="WW8Num18z2"/>
    <w:rsid w:val="00F108FE"/>
    <w:rPr>
      <w:rFonts w:ascii="Wingdings" w:hAnsi="Wingdings"/>
    </w:rPr>
  </w:style>
  <w:style w:type="character" w:customStyle="1" w:styleId="WW8Num18z3">
    <w:name w:val="WW8Num18z3"/>
    <w:rsid w:val="00F108FE"/>
    <w:rPr>
      <w:rFonts w:ascii="Symbol" w:hAnsi="Symbol"/>
    </w:rPr>
  </w:style>
  <w:style w:type="character" w:customStyle="1" w:styleId="WW8Num26z0">
    <w:name w:val="WW8Num26z0"/>
    <w:rsid w:val="00F108FE"/>
    <w:rPr>
      <w:rFonts w:ascii="Times New Roman" w:hAnsi="Times New Roman"/>
    </w:rPr>
  </w:style>
  <w:style w:type="character" w:customStyle="1" w:styleId="WW8Num29z0">
    <w:name w:val="WW8Num29z0"/>
    <w:rsid w:val="00F108FE"/>
    <w:rPr>
      <w:rFonts w:ascii="Wingdings" w:hAnsi="Wingdings"/>
    </w:rPr>
  </w:style>
  <w:style w:type="character" w:customStyle="1" w:styleId="WW8Num42z0">
    <w:name w:val="WW8Num42z0"/>
    <w:rsid w:val="00F108FE"/>
    <w:rPr>
      <w:rFonts w:ascii="Times New Roman" w:hAnsi="Times New Roman"/>
    </w:rPr>
  </w:style>
  <w:style w:type="character" w:customStyle="1" w:styleId="WW8Num43z0">
    <w:name w:val="WW8Num43z0"/>
    <w:rsid w:val="00F108FE"/>
    <w:rPr>
      <w:i/>
    </w:rPr>
  </w:style>
  <w:style w:type="character" w:customStyle="1" w:styleId="WW8Num48z0">
    <w:name w:val="WW8Num48z0"/>
    <w:rsid w:val="00F108FE"/>
    <w:rPr>
      <w:rFonts w:ascii="Times New Roman" w:hAnsi="Times New Roman"/>
    </w:rPr>
  </w:style>
  <w:style w:type="character" w:customStyle="1" w:styleId="WW8Num54z0">
    <w:name w:val="WW8Num54z0"/>
    <w:rsid w:val="00F108FE"/>
    <w:rPr>
      <w:rFonts w:ascii="Times New Roman" w:hAnsi="Times New Roman"/>
    </w:rPr>
  </w:style>
  <w:style w:type="character" w:customStyle="1" w:styleId="WW8Num74z0">
    <w:name w:val="WW8Num74z0"/>
    <w:rsid w:val="00F108FE"/>
    <w:rPr>
      <w:rFonts w:ascii="Wingdings" w:hAnsi="Wingdings"/>
    </w:rPr>
  </w:style>
  <w:style w:type="character" w:customStyle="1" w:styleId="WW8Num76z0">
    <w:name w:val="WW8Num76z0"/>
    <w:rsid w:val="00F108FE"/>
    <w:rPr>
      <w:rFonts w:ascii="Times New Roman" w:hAnsi="Times New Roman"/>
    </w:rPr>
  </w:style>
  <w:style w:type="character" w:customStyle="1" w:styleId="WW8Num81z0">
    <w:name w:val="WW8Num81z0"/>
    <w:rsid w:val="00F108FE"/>
    <w:rPr>
      <w:rFonts w:ascii="Times New Roman" w:hAnsi="Times New Roman"/>
    </w:rPr>
  </w:style>
  <w:style w:type="character" w:customStyle="1" w:styleId="WW8Num88z0">
    <w:name w:val="WW8Num88z0"/>
    <w:rsid w:val="00F108FE"/>
    <w:rPr>
      <w:rFonts w:ascii="Wingdings" w:hAnsi="Wingdings"/>
    </w:rPr>
  </w:style>
  <w:style w:type="character" w:customStyle="1" w:styleId="WW8Num90z0">
    <w:name w:val="WW8Num90z0"/>
    <w:rsid w:val="00F108FE"/>
    <w:rPr>
      <w:rFonts w:ascii="Times New Roman" w:hAnsi="Times New Roman"/>
    </w:rPr>
  </w:style>
  <w:style w:type="character" w:customStyle="1" w:styleId="WW8Num97z0">
    <w:name w:val="WW8Num97z0"/>
    <w:rsid w:val="00F108FE"/>
    <w:rPr>
      <w:rFonts w:ascii="Symbol" w:hAnsi="Symbol"/>
    </w:rPr>
  </w:style>
  <w:style w:type="character" w:customStyle="1" w:styleId="WW8Num108z0">
    <w:name w:val="WW8Num108z0"/>
    <w:rsid w:val="00F108FE"/>
    <w:rPr>
      <w:rFonts w:ascii="Wingdings" w:hAnsi="Wingdings"/>
    </w:rPr>
  </w:style>
  <w:style w:type="character" w:customStyle="1" w:styleId="WW8Num123z0">
    <w:name w:val="WW8Num123z0"/>
    <w:rsid w:val="00F108FE"/>
    <w:rPr>
      <w:rFonts w:ascii="Times New Roman" w:hAnsi="Times New Roman"/>
    </w:rPr>
  </w:style>
  <w:style w:type="character" w:customStyle="1" w:styleId="WW8Num124z0">
    <w:name w:val="WW8Num124z0"/>
    <w:rsid w:val="00F108FE"/>
    <w:rPr>
      <w:rFonts w:ascii="Times New Roman" w:hAnsi="Times New Roman"/>
    </w:rPr>
  </w:style>
  <w:style w:type="character" w:customStyle="1" w:styleId="WW8Num127z0">
    <w:name w:val="WW8Num127z0"/>
    <w:rsid w:val="00F108FE"/>
    <w:rPr>
      <w:rFonts w:ascii="Times New Roman" w:hAnsi="Times New Roman"/>
    </w:rPr>
  </w:style>
  <w:style w:type="character" w:customStyle="1" w:styleId="WW8Num143z0">
    <w:name w:val="WW8Num143z0"/>
    <w:rsid w:val="00F108FE"/>
    <w:rPr>
      <w:rFonts w:ascii="Times New Roman" w:hAnsi="Times New Roman"/>
    </w:rPr>
  </w:style>
  <w:style w:type="character" w:customStyle="1" w:styleId="WW8Num151z0">
    <w:name w:val="WW8Num151z0"/>
    <w:rsid w:val="00F108FE"/>
    <w:rPr>
      <w:rFonts w:ascii="Times New Roman" w:hAnsi="Times New Roman"/>
    </w:rPr>
  </w:style>
  <w:style w:type="character" w:customStyle="1" w:styleId="WW8Num157z0">
    <w:name w:val="WW8Num157z0"/>
    <w:rsid w:val="00F108FE"/>
    <w:rPr>
      <w:rFonts w:ascii="Times New Roman" w:hAnsi="Times New Roman"/>
    </w:rPr>
  </w:style>
  <w:style w:type="character" w:customStyle="1" w:styleId="WW8NumSt63z0">
    <w:name w:val="WW8NumSt63z0"/>
    <w:rsid w:val="00F108FE"/>
    <w:rPr>
      <w:rFonts w:ascii="Wingdings" w:hAnsi="Wingdings"/>
      <w:sz w:val="12"/>
    </w:rPr>
  </w:style>
  <w:style w:type="character" w:customStyle="1" w:styleId="WW8NumSt86z0">
    <w:name w:val="WW8NumSt86z0"/>
    <w:rsid w:val="00F108FE"/>
    <w:rPr>
      <w:rFonts w:ascii="Wingdings" w:hAnsi="Wingdings"/>
      <w:sz w:val="12"/>
    </w:rPr>
  </w:style>
  <w:style w:type="character" w:customStyle="1" w:styleId="WW8NumSt139z0">
    <w:name w:val="WW8NumSt139z0"/>
    <w:rsid w:val="00F108FE"/>
    <w:rPr>
      <w:rFonts w:ascii="Wingdings" w:hAnsi="Wingdings"/>
      <w:sz w:val="12"/>
    </w:rPr>
  </w:style>
  <w:style w:type="character" w:customStyle="1" w:styleId="Policepardfaut1">
    <w:name w:val="Police par défaut1"/>
    <w:rsid w:val="00F108FE"/>
  </w:style>
  <w:style w:type="character" w:styleId="Numrodepage">
    <w:name w:val="page number"/>
    <w:semiHidden/>
    <w:rsid w:val="00F108FE"/>
    <w:rPr>
      <w:sz w:val="24"/>
    </w:rPr>
  </w:style>
  <w:style w:type="character" w:customStyle="1" w:styleId="Caractredenotedefin">
    <w:name w:val="Caractère de note de fin"/>
    <w:rsid w:val="00F108FE"/>
    <w:rPr>
      <w:vertAlign w:val="superscript"/>
    </w:rPr>
  </w:style>
  <w:style w:type="character" w:customStyle="1" w:styleId="Caractredenotedebasdepage">
    <w:name w:val="Caractère de note de bas de page"/>
    <w:rsid w:val="00F108FE"/>
    <w:rPr>
      <w:vertAlign w:val="superscript"/>
    </w:rPr>
  </w:style>
  <w:style w:type="character" w:customStyle="1" w:styleId="PrambuleAccentuation">
    <w:name w:val="Préambule (Accentuation)"/>
    <w:rsid w:val="00F108FE"/>
    <w:rPr>
      <w:caps/>
      <w:sz w:val="18"/>
    </w:rPr>
  </w:style>
  <w:style w:type="character" w:styleId="Numrodeligne">
    <w:name w:val="line number"/>
    <w:semiHidden/>
    <w:rsid w:val="00F108FE"/>
    <w:rPr>
      <w:sz w:val="18"/>
    </w:rPr>
  </w:style>
  <w:style w:type="character" w:customStyle="1" w:styleId="Exposant">
    <w:name w:val="Exposant"/>
    <w:rsid w:val="00F108FE"/>
    <w:rPr>
      <w:vertAlign w:val="superscript"/>
    </w:rPr>
  </w:style>
  <w:style w:type="character" w:styleId="Accentuation">
    <w:name w:val="Emphasis"/>
    <w:qFormat/>
    <w:rsid w:val="00F108FE"/>
    <w:rPr>
      <w:caps/>
      <w:sz w:val="18"/>
    </w:rPr>
  </w:style>
  <w:style w:type="character" w:customStyle="1" w:styleId="Marquedecommentaire1">
    <w:name w:val="Marque de commentaire1"/>
    <w:rsid w:val="00F108FE"/>
    <w:rPr>
      <w:sz w:val="16"/>
    </w:rPr>
  </w:style>
  <w:style w:type="character" w:customStyle="1" w:styleId="Slogan">
    <w:name w:val="Slogan"/>
    <w:basedOn w:val="Policepardfaut1"/>
    <w:rsid w:val="00F108FE"/>
    <w:rPr>
      <w:i/>
      <w:spacing w:val="70"/>
    </w:rPr>
  </w:style>
  <w:style w:type="character" w:customStyle="1" w:styleId="Puces">
    <w:name w:val="Puces"/>
    <w:rsid w:val="00F108FE"/>
    <w:rPr>
      <w:rFonts w:ascii="StarSymbol" w:eastAsia="StarSymbol" w:hAnsi="StarSymbol" w:cs="StarSymbol"/>
      <w:sz w:val="18"/>
      <w:szCs w:val="18"/>
    </w:rPr>
  </w:style>
  <w:style w:type="paragraph" w:customStyle="1" w:styleId="Titre10">
    <w:name w:val="Titre1"/>
    <w:basedOn w:val="Normal"/>
    <w:next w:val="Corpsdetexte"/>
    <w:rsid w:val="00F108F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sdetexte">
    <w:name w:val="Body Text"/>
    <w:basedOn w:val="Normal"/>
    <w:semiHidden/>
    <w:rsid w:val="00F108FE"/>
    <w:pPr>
      <w:spacing w:after="240" w:line="240" w:lineRule="atLeast"/>
      <w:ind w:firstLine="360"/>
      <w:jc w:val="both"/>
    </w:pPr>
  </w:style>
  <w:style w:type="paragraph" w:styleId="Liste">
    <w:name w:val="List"/>
    <w:basedOn w:val="Corpsdetexte"/>
    <w:semiHidden/>
    <w:rsid w:val="00F108FE"/>
    <w:pPr>
      <w:ind w:left="360" w:hanging="360"/>
    </w:pPr>
  </w:style>
  <w:style w:type="paragraph" w:customStyle="1" w:styleId="Lgende1">
    <w:name w:val="Légende1"/>
    <w:basedOn w:val="Image"/>
    <w:next w:val="Corpsdetexte"/>
    <w:rsid w:val="00F108FE"/>
    <w:pPr>
      <w:spacing w:before="60" w:after="240" w:line="200" w:lineRule="atLeast"/>
      <w:ind w:left="1920" w:hanging="120"/>
    </w:pPr>
    <w:rPr>
      <w:i/>
      <w:spacing w:val="5"/>
      <w:sz w:val="20"/>
    </w:rPr>
  </w:style>
  <w:style w:type="paragraph" w:customStyle="1" w:styleId="Rpertoire">
    <w:name w:val="Répertoire"/>
    <w:basedOn w:val="Normal"/>
    <w:rsid w:val="00F108FE"/>
    <w:pPr>
      <w:suppressLineNumbers/>
    </w:pPr>
    <w:rPr>
      <w:rFonts w:cs="Tahoma"/>
    </w:rPr>
  </w:style>
  <w:style w:type="paragraph" w:customStyle="1" w:styleId="TitreBase">
    <w:name w:val="Titre Base"/>
    <w:basedOn w:val="Corpsdetexte"/>
    <w:next w:val="Corpsdetexte"/>
    <w:rsid w:val="00F108FE"/>
    <w:pPr>
      <w:keepNext/>
      <w:keepLines/>
      <w:spacing w:after="0"/>
      <w:ind w:firstLine="0"/>
      <w:jc w:val="left"/>
    </w:pPr>
    <w:rPr>
      <w:kern w:val="1"/>
    </w:rPr>
  </w:style>
  <w:style w:type="paragraph" w:customStyle="1" w:styleId="Corpsdetexte21">
    <w:name w:val="Corps de texte 21"/>
    <w:basedOn w:val="Normal"/>
    <w:rsid w:val="00F108FE"/>
    <w:pPr>
      <w:ind w:right="3193"/>
    </w:pPr>
    <w:rPr>
      <w:lang w:val="en-US"/>
    </w:rPr>
  </w:style>
  <w:style w:type="paragraph" w:styleId="Retraitcorpsdetexte">
    <w:name w:val="Body Text Indent"/>
    <w:basedOn w:val="Corpsdetexte"/>
    <w:semiHidden/>
    <w:rsid w:val="00F108FE"/>
    <w:pPr>
      <w:ind w:left="360"/>
    </w:pPr>
  </w:style>
  <w:style w:type="paragraph" w:customStyle="1" w:styleId="Corpsdetexte31">
    <w:name w:val="Corps de texte 31"/>
    <w:basedOn w:val="Normal"/>
    <w:rsid w:val="00F108FE"/>
    <w:pPr>
      <w:pBdr>
        <w:top w:val="double" w:sz="1" w:space="1" w:color="000000"/>
        <w:left w:val="double" w:sz="1" w:space="4" w:color="000000"/>
        <w:bottom w:val="double" w:sz="1" w:space="1" w:color="000000"/>
        <w:right w:val="double" w:sz="1" w:space="4" w:color="000000"/>
      </w:pBdr>
      <w:jc w:val="both"/>
    </w:pPr>
  </w:style>
  <w:style w:type="paragraph" w:customStyle="1" w:styleId="En-tteBase">
    <w:name w:val="En-tête (Base)"/>
    <w:basedOn w:val="Corpsdetexte"/>
    <w:rsid w:val="00F108FE"/>
    <w:pPr>
      <w:keepLines/>
      <w:tabs>
        <w:tab w:val="center" w:pos="4320"/>
        <w:tab w:val="right" w:pos="8640"/>
      </w:tabs>
      <w:spacing w:after="0"/>
      <w:ind w:firstLine="0"/>
      <w:jc w:val="center"/>
    </w:pPr>
    <w:rPr>
      <w:smallCaps/>
      <w:spacing w:val="15"/>
    </w:rPr>
  </w:style>
  <w:style w:type="paragraph" w:styleId="Pieddepage">
    <w:name w:val="footer"/>
    <w:basedOn w:val="En-tteBase"/>
    <w:semiHidden/>
    <w:rsid w:val="00F108FE"/>
    <w:pPr>
      <w:tabs>
        <w:tab w:val="right" w:pos="9480"/>
      </w:tabs>
      <w:spacing w:before="600"/>
      <w:ind w:left="-840" w:right="-840"/>
    </w:pPr>
    <w:rPr>
      <w:sz w:val="24"/>
    </w:rPr>
  </w:style>
  <w:style w:type="paragraph" w:customStyle="1" w:styleId="Retraitcorpsdetexte21">
    <w:name w:val="Retrait corps de texte 21"/>
    <w:basedOn w:val="Normal"/>
    <w:rsid w:val="00F108FE"/>
    <w:pPr>
      <w:pBdr>
        <w:left w:val="double" w:sz="1" w:space="0" w:color="000000"/>
        <w:right w:val="double" w:sz="1" w:space="0" w:color="000000"/>
      </w:pBdr>
      <w:tabs>
        <w:tab w:val="left" w:pos="288"/>
      </w:tabs>
      <w:ind w:right="175" w:firstLine="288"/>
      <w:jc w:val="both"/>
    </w:pPr>
    <w:rPr>
      <w:sz w:val="24"/>
    </w:rPr>
  </w:style>
  <w:style w:type="paragraph" w:customStyle="1" w:styleId="Retraitcorpsdetexte31">
    <w:name w:val="Retrait corps de texte 31"/>
    <w:basedOn w:val="Normal"/>
    <w:rsid w:val="00F108FE"/>
    <w:pPr>
      <w:ind w:right="56" w:firstLine="1"/>
      <w:jc w:val="both"/>
    </w:pPr>
    <w:rPr>
      <w:rFonts w:ascii="Arial" w:hAnsi="Arial"/>
      <w:b/>
    </w:rPr>
  </w:style>
  <w:style w:type="paragraph" w:styleId="En-tte">
    <w:name w:val="header"/>
    <w:basedOn w:val="En-tteBase"/>
    <w:semiHidden/>
    <w:rsid w:val="00F108FE"/>
    <w:pPr>
      <w:spacing w:after="480"/>
    </w:pPr>
  </w:style>
  <w:style w:type="paragraph" w:customStyle="1" w:styleId="Image">
    <w:name w:val="Image"/>
    <w:basedOn w:val="Normal"/>
    <w:next w:val="Lgende1"/>
    <w:rsid w:val="00F108FE"/>
    <w:pPr>
      <w:keepNext/>
    </w:pPr>
  </w:style>
  <w:style w:type="paragraph" w:customStyle="1" w:styleId="Liste21">
    <w:name w:val="Liste 21"/>
    <w:basedOn w:val="Liste"/>
    <w:rsid w:val="00F108FE"/>
    <w:pPr>
      <w:ind w:left="720"/>
    </w:pPr>
  </w:style>
  <w:style w:type="paragraph" w:customStyle="1" w:styleId="Liste31">
    <w:name w:val="Liste 31"/>
    <w:basedOn w:val="Liste"/>
    <w:rsid w:val="00F108FE"/>
    <w:pPr>
      <w:ind w:left="1080"/>
    </w:pPr>
  </w:style>
  <w:style w:type="paragraph" w:customStyle="1" w:styleId="Liste41">
    <w:name w:val="Liste 41"/>
    <w:basedOn w:val="Liste"/>
    <w:rsid w:val="00F108FE"/>
    <w:pPr>
      <w:ind w:left="1440"/>
    </w:pPr>
  </w:style>
  <w:style w:type="paragraph" w:customStyle="1" w:styleId="Listepuces1">
    <w:name w:val="Liste à puces1"/>
    <w:basedOn w:val="Liste"/>
    <w:rsid w:val="00F108FE"/>
    <w:pPr>
      <w:ind w:left="0" w:right="720" w:firstLine="0"/>
    </w:pPr>
  </w:style>
  <w:style w:type="paragraph" w:customStyle="1" w:styleId="Listepuces21">
    <w:name w:val="Liste à puces 21"/>
    <w:basedOn w:val="Listepuces1"/>
    <w:rsid w:val="00F108FE"/>
    <w:pPr>
      <w:ind w:left="1080" w:hanging="360"/>
    </w:pPr>
  </w:style>
  <w:style w:type="paragraph" w:customStyle="1" w:styleId="Listecontinue1">
    <w:name w:val="Liste continue1"/>
    <w:basedOn w:val="Liste"/>
    <w:rsid w:val="00F108FE"/>
    <w:pPr>
      <w:ind w:left="720" w:right="720" w:firstLine="0"/>
    </w:pPr>
  </w:style>
  <w:style w:type="paragraph" w:customStyle="1" w:styleId="Listecontinue21">
    <w:name w:val="Liste continue 21"/>
    <w:basedOn w:val="Listecontinue1"/>
    <w:rsid w:val="00F108FE"/>
    <w:pPr>
      <w:ind w:left="1080"/>
    </w:pPr>
  </w:style>
  <w:style w:type="paragraph" w:customStyle="1" w:styleId="Listecontinue31">
    <w:name w:val="Liste continue 31"/>
    <w:basedOn w:val="Listecontinue1"/>
    <w:rsid w:val="00F108FE"/>
    <w:pPr>
      <w:ind w:left="1440"/>
    </w:pPr>
  </w:style>
  <w:style w:type="paragraph" w:customStyle="1" w:styleId="Listecontinue41">
    <w:name w:val="Liste continue 41"/>
    <w:basedOn w:val="Listecontinue1"/>
    <w:rsid w:val="00F108FE"/>
    <w:pPr>
      <w:ind w:left="1800"/>
    </w:pPr>
  </w:style>
  <w:style w:type="paragraph" w:customStyle="1" w:styleId="PieddepageBase">
    <w:name w:val="Pied de page (Base)"/>
    <w:basedOn w:val="Corpsdetexte"/>
    <w:rsid w:val="00F108FE"/>
    <w:pPr>
      <w:keepLines/>
      <w:spacing w:line="200" w:lineRule="atLeast"/>
      <w:ind w:firstLine="0"/>
    </w:pPr>
    <w:rPr>
      <w:sz w:val="18"/>
    </w:rPr>
  </w:style>
  <w:style w:type="paragraph" w:customStyle="1" w:styleId="Blocdecitation">
    <w:name w:val="Bloc de citation"/>
    <w:basedOn w:val="Corpsdetexte"/>
    <w:rsid w:val="00F108FE"/>
    <w:pPr>
      <w:keepLines/>
      <w:pBdr>
        <w:top w:val="single" w:sz="4" w:space="14" w:color="808080"/>
        <w:left w:val="single" w:sz="4" w:space="14" w:color="808080"/>
        <w:bottom w:val="single" w:sz="4" w:space="14" w:color="808080"/>
        <w:right w:val="single" w:sz="4" w:space="14" w:color="808080"/>
      </w:pBdr>
      <w:ind w:left="720" w:right="720" w:firstLine="0"/>
    </w:pPr>
    <w:rPr>
      <w:i/>
    </w:rPr>
  </w:style>
  <w:style w:type="paragraph" w:customStyle="1" w:styleId="Corpsdetextegarder">
    <w:name w:val="Corps de texte garder"/>
    <w:basedOn w:val="Corpsdetexte"/>
    <w:rsid w:val="00F108FE"/>
    <w:pPr>
      <w:keepNext/>
    </w:pPr>
  </w:style>
  <w:style w:type="paragraph" w:customStyle="1" w:styleId="tiquettededocument">
    <w:name w:val="Étiquette de document"/>
    <w:next w:val="Normal"/>
    <w:rsid w:val="00F108FE"/>
    <w:pPr>
      <w:pBdr>
        <w:top w:val="single" w:sz="4" w:space="6" w:color="808080"/>
        <w:bottom w:val="single" w:sz="4" w:space="6" w:color="808080"/>
      </w:pBdr>
      <w:suppressAutoHyphens/>
      <w:spacing w:line="240" w:lineRule="atLeast"/>
      <w:jc w:val="center"/>
    </w:pPr>
    <w:rPr>
      <w:rFonts w:ascii="Garamond" w:eastAsia="Arial" w:hAnsi="Garamond"/>
      <w:b/>
      <w:caps/>
      <w:spacing w:val="40"/>
      <w:sz w:val="18"/>
      <w:lang w:val="en-US" w:eastAsia="ar-SA"/>
    </w:rPr>
  </w:style>
  <w:style w:type="paragraph" w:styleId="Notedefin">
    <w:name w:val="endnote text"/>
    <w:basedOn w:val="PieddepageBase"/>
    <w:semiHidden/>
    <w:rsid w:val="00F108FE"/>
  </w:style>
  <w:style w:type="paragraph" w:styleId="Notedebasdepage">
    <w:name w:val="footnote text"/>
    <w:basedOn w:val="PieddepageBase"/>
    <w:semiHidden/>
    <w:rsid w:val="00F108FE"/>
  </w:style>
  <w:style w:type="paragraph" w:customStyle="1" w:styleId="IndexBase">
    <w:name w:val="Index Base"/>
    <w:basedOn w:val="Normal"/>
    <w:rsid w:val="00F108FE"/>
    <w:pPr>
      <w:spacing w:line="240" w:lineRule="atLeast"/>
      <w:ind w:left="360" w:hanging="360"/>
    </w:pPr>
  </w:style>
  <w:style w:type="paragraph" w:styleId="Index1">
    <w:name w:val="index 1"/>
    <w:basedOn w:val="IndexBase"/>
    <w:semiHidden/>
    <w:rsid w:val="00F108FE"/>
    <w:rPr>
      <w:sz w:val="21"/>
    </w:rPr>
  </w:style>
  <w:style w:type="paragraph" w:styleId="Index2">
    <w:name w:val="index 2"/>
    <w:basedOn w:val="IndexBase"/>
    <w:semiHidden/>
    <w:rsid w:val="00F108FE"/>
    <w:pPr>
      <w:spacing w:line="240" w:lineRule="auto"/>
      <w:ind w:hanging="240"/>
    </w:pPr>
    <w:rPr>
      <w:sz w:val="21"/>
    </w:rPr>
  </w:style>
  <w:style w:type="paragraph" w:styleId="Index3">
    <w:name w:val="index 3"/>
    <w:basedOn w:val="IndexBase"/>
    <w:semiHidden/>
    <w:rsid w:val="00F108FE"/>
    <w:pPr>
      <w:spacing w:line="240" w:lineRule="auto"/>
      <w:ind w:left="480" w:hanging="240"/>
    </w:pPr>
    <w:rPr>
      <w:sz w:val="21"/>
    </w:rPr>
  </w:style>
  <w:style w:type="paragraph" w:customStyle="1" w:styleId="Index41">
    <w:name w:val="Index 41"/>
    <w:basedOn w:val="IndexBase"/>
    <w:rsid w:val="00F108FE"/>
    <w:pPr>
      <w:spacing w:line="240" w:lineRule="auto"/>
      <w:ind w:left="600" w:hanging="240"/>
    </w:pPr>
    <w:rPr>
      <w:sz w:val="21"/>
    </w:rPr>
  </w:style>
  <w:style w:type="paragraph" w:customStyle="1" w:styleId="Index51">
    <w:name w:val="Index 51"/>
    <w:basedOn w:val="IndexBase"/>
    <w:rsid w:val="00F108FE"/>
    <w:pPr>
      <w:spacing w:line="240" w:lineRule="auto"/>
      <w:ind w:left="840"/>
    </w:pPr>
    <w:rPr>
      <w:sz w:val="21"/>
    </w:rPr>
  </w:style>
  <w:style w:type="paragraph" w:styleId="Titreindex">
    <w:name w:val="index heading"/>
    <w:basedOn w:val="TitreBase"/>
    <w:next w:val="Index1"/>
    <w:semiHidden/>
    <w:rsid w:val="00F108FE"/>
    <w:pPr>
      <w:keepLines w:val="0"/>
      <w:spacing w:line="480" w:lineRule="atLeast"/>
    </w:pPr>
    <w:rPr>
      <w:spacing w:val="-5"/>
      <w:sz w:val="28"/>
    </w:rPr>
  </w:style>
  <w:style w:type="paragraph" w:customStyle="1" w:styleId="Titredesection">
    <w:name w:val="Titre de section"/>
    <w:basedOn w:val="Titre1"/>
    <w:rsid w:val="00F108FE"/>
    <w:pPr>
      <w:tabs>
        <w:tab w:val="clear" w:pos="0"/>
      </w:tabs>
      <w:outlineLvl w:val="9"/>
    </w:pPr>
  </w:style>
  <w:style w:type="paragraph" w:customStyle="1" w:styleId="Listenumros1">
    <w:name w:val="Liste à numéros1"/>
    <w:basedOn w:val="Liste"/>
    <w:rsid w:val="00F108FE"/>
    <w:pPr>
      <w:ind w:left="720" w:right="720"/>
    </w:pPr>
  </w:style>
  <w:style w:type="paragraph" w:customStyle="1" w:styleId="Textedemacro1">
    <w:name w:val="Texte de macro1"/>
    <w:basedOn w:val="Corpsdetexte"/>
    <w:rsid w:val="00F108FE"/>
    <w:pPr>
      <w:spacing w:line="240" w:lineRule="auto"/>
      <w:jc w:val="left"/>
    </w:pPr>
    <w:rPr>
      <w:rFonts w:ascii="Courier New" w:hAnsi="Courier New"/>
    </w:rPr>
  </w:style>
  <w:style w:type="paragraph" w:customStyle="1" w:styleId="TitrePagedegarde">
    <w:name w:val="Titre (Page de garde)"/>
    <w:basedOn w:val="TitreBase"/>
    <w:next w:val="Sous-titrePagedegarde"/>
    <w:rsid w:val="00F108FE"/>
    <w:pPr>
      <w:spacing w:after="240" w:line="720" w:lineRule="atLeast"/>
      <w:jc w:val="center"/>
    </w:pPr>
    <w:rPr>
      <w:caps/>
      <w:spacing w:val="65"/>
      <w:sz w:val="64"/>
    </w:rPr>
  </w:style>
  <w:style w:type="paragraph" w:customStyle="1" w:styleId="Sous-titrePagedegarde">
    <w:name w:val="Sous-titre (Page de garde)"/>
    <w:basedOn w:val="TitrePagedegarde"/>
    <w:next w:val="Corpsdetexte"/>
    <w:rsid w:val="00F108FE"/>
    <w:pPr>
      <w:pBdr>
        <w:top w:val="single" w:sz="4" w:space="12" w:color="808080"/>
      </w:pBdr>
      <w:spacing w:after="0" w:line="440" w:lineRule="atLeast"/>
    </w:pPr>
    <w:rPr>
      <w:caps w:val="0"/>
      <w:spacing w:val="30"/>
      <w:sz w:val="44"/>
    </w:rPr>
  </w:style>
  <w:style w:type="paragraph" w:customStyle="1" w:styleId="TMBase">
    <w:name w:val="TM Base"/>
    <w:basedOn w:val="Normal"/>
    <w:rsid w:val="00F108FE"/>
    <w:pPr>
      <w:tabs>
        <w:tab w:val="right" w:leader="dot" w:pos="5040"/>
      </w:tabs>
      <w:spacing w:after="240" w:line="240" w:lineRule="atLeast"/>
    </w:pPr>
  </w:style>
  <w:style w:type="paragraph" w:customStyle="1" w:styleId="Tabledesillustrations1">
    <w:name w:val="Table des illustrations1"/>
    <w:basedOn w:val="TMBase"/>
    <w:rsid w:val="00F108FE"/>
  </w:style>
  <w:style w:type="paragraph" w:styleId="TM1">
    <w:name w:val="toc 1"/>
    <w:basedOn w:val="TMBase"/>
    <w:semiHidden/>
    <w:rsid w:val="00F108FE"/>
  </w:style>
  <w:style w:type="paragraph" w:styleId="TM2">
    <w:name w:val="toc 2"/>
    <w:basedOn w:val="TMBase"/>
    <w:semiHidden/>
    <w:rsid w:val="00F108FE"/>
  </w:style>
  <w:style w:type="paragraph" w:styleId="TM3">
    <w:name w:val="toc 3"/>
    <w:basedOn w:val="TMBase"/>
    <w:semiHidden/>
    <w:rsid w:val="00F108FE"/>
    <w:rPr>
      <w:i/>
    </w:rPr>
  </w:style>
  <w:style w:type="paragraph" w:styleId="TM4">
    <w:name w:val="toc 4"/>
    <w:basedOn w:val="TMBase"/>
    <w:semiHidden/>
    <w:rsid w:val="00F108FE"/>
    <w:rPr>
      <w:i/>
    </w:rPr>
  </w:style>
  <w:style w:type="paragraph" w:styleId="TM5">
    <w:name w:val="toc 5"/>
    <w:basedOn w:val="TMBase"/>
    <w:semiHidden/>
    <w:rsid w:val="00F108FE"/>
    <w:rPr>
      <w:i/>
    </w:rPr>
  </w:style>
  <w:style w:type="paragraph" w:customStyle="1" w:styleId="tiquettedesection">
    <w:name w:val="Étiquette de section"/>
    <w:basedOn w:val="TitreBase"/>
    <w:next w:val="Corpsdetexte"/>
    <w:rsid w:val="00F108FE"/>
    <w:pPr>
      <w:pBdr>
        <w:bottom w:val="single" w:sz="4" w:space="24" w:color="808080"/>
      </w:pBdr>
      <w:spacing w:after="720"/>
      <w:jc w:val="center"/>
    </w:pPr>
    <w:rPr>
      <w:caps/>
      <w:spacing w:val="80"/>
      <w:sz w:val="48"/>
    </w:rPr>
  </w:style>
  <w:style w:type="paragraph" w:customStyle="1" w:styleId="PieddepagePremier">
    <w:name w:val="Pied de page (Premier)"/>
    <w:basedOn w:val="Pieddepage"/>
    <w:rsid w:val="00F108FE"/>
  </w:style>
  <w:style w:type="paragraph" w:customStyle="1" w:styleId="PieddepagePair">
    <w:name w:val="Pied de page (Pair)"/>
    <w:basedOn w:val="Pieddepage"/>
    <w:rsid w:val="00F108FE"/>
  </w:style>
  <w:style w:type="paragraph" w:customStyle="1" w:styleId="PieddepageImpair">
    <w:name w:val="Pied de page (Impair)"/>
    <w:basedOn w:val="Pieddepage"/>
    <w:rsid w:val="00F108FE"/>
  </w:style>
  <w:style w:type="paragraph" w:customStyle="1" w:styleId="En-ttePremier">
    <w:name w:val="En-tête (Premier)"/>
    <w:basedOn w:val="En-tte"/>
    <w:rsid w:val="00F108FE"/>
  </w:style>
  <w:style w:type="paragraph" w:customStyle="1" w:styleId="En-ttePair">
    <w:name w:val="En-tête (Pair)"/>
    <w:basedOn w:val="En-tte"/>
    <w:rsid w:val="00F108FE"/>
    <w:rPr>
      <w:i/>
      <w:smallCaps w:val="0"/>
      <w:spacing w:val="10"/>
    </w:rPr>
  </w:style>
  <w:style w:type="paragraph" w:customStyle="1" w:styleId="En-tteImpair">
    <w:name w:val="En-tête (Impair)"/>
    <w:basedOn w:val="En-tte"/>
    <w:rsid w:val="00F108FE"/>
  </w:style>
  <w:style w:type="paragraph" w:customStyle="1" w:styleId="tiquettedechapitre">
    <w:name w:val="Étiquette de chapitre"/>
    <w:basedOn w:val="tiquettedesection"/>
    <w:rsid w:val="00F108FE"/>
  </w:style>
  <w:style w:type="paragraph" w:styleId="Titre">
    <w:name w:val="Title"/>
    <w:basedOn w:val="TitreBase"/>
    <w:next w:val="Sous-titre"/>
    <w:qFormat/>
    <w:rsid w:val="00F108FE"/>
    <w:pPr>
      <w:spacing w:before="140" w:line="240" w:lineRule="auto"/>
      <w:jc w:val="center"/>
    </w:pPr>
    <w:rPr>
      <w:caps/>
      <w:spacing w:val="60"/>
      <w:sz w:val="44"/>
    </w:rPr>
  </w:style>
  <w:style w:type="paragraph" w:styleId="Sous-titre">
    <w:name w:val="Subtitle"/>
    <w:basedOn w:val="Titre"/>
    <w:next w:val="Corpsdetexte"/>
    <w:qFormat/>
    <w:rsid w:val="00F108FE"/>
    <w:pPr>
      <w:spacing w:after="420"/>
    </w:pPr>
    <w:rPr>
      <w:caps w:val="0"/>
      <w:spacing w:val="20"/>
      <w:sz w:val="27"/>
    </w:rPr>
  </w:style>
  <w:style w:type="paragraph" w:customStyle="1" w:styleId="Sous-titredechapitre">
    <w:name w:val="Sous-titre de chapitre"/>
    <w:basedOn w:val="Sous-titre"/>
    <w:rsid w:val="00F108FE"/>
  </w:style>
  <w:style w:type="paragraph" w:customStyle="1" w:styleId="Titredechapitre">
    <w:name w:val="Titre de chapitre"/>
    <w:basedOn w:val="Titre"/>
    <w:rsid w:val="00F108FE"/>
  </w:style>
  <w:style w:type="paragraph" w:customStyle="1" w:styleId="Listenumros21">
    <w:name w:val="Liste à numéros 21"/>
    <w:basedOn w:val="Listenumros1"/>
    <w:rsid w:val="00F108FE"/>
    <w:pPr>
      <w:ind w:left="1080"/>
    </w:pPr>
  </w:style>
  <w:style w:type="paragraph" w:customStyle="1" w:styleId="Listenumros31">
    <w:name w:val="Liste à numéros 31"/>
    <w:basedOn w:val="Listenumros1"/>
    <w:rsid w:val="00F108FE"/>
    <w:pPr>
      <w:ind w:left="1440"/>
    </w:pPr>
  </w:style>
  <w:style w:type="paragraph" w:customStyle="1" w:styleId="Listenumros41">
    <w:name w:val="Liste à numéros 41"/>
    <w:basedOn w:val="Listenumros1"/>
    <w:rsid w:val="00F108FE"/>
    <w:pPr>
      <w:ind w:left="1800"/>
    </w:pPr>
  </w:style>
  <w:style w:type="paragraph" w:customStyle="1" w:styleId="Listepuces31">
    <w:name w:val="Liste à puces 31"/>
    <w:basedOn w:val="Listepuces1"/>
    <w:rsid w:val="00F108FE"/>
    <w:pPr>
      <w:ind w:left="1440" w:hanging="360"/>
    </w:pPr>
  </w:style>
  <w:style w:type="paragraph" w:customStyle="1" w:styleId="Listepuces41">
    <w:name w:val="Liste à puces 41"/>
    <w:basedOn w:val="Listepuces1"/>
    <w:rsid w:val="00F108FE"/>
    <w:pPr>
      <w:ind w:left="1800" w:hanging="360"/>
    </w:pPr>
  </w:style>
  <w:style w:type="paragraph" w:customStyle="1" w:styleId="Liste51">
    <w:name w:val="Liste 51"/>
    <w:basedOn w:val="Liste"/>
    <w:rsid w:val="00F108FE"/>
    <w:pPr>
      <w:ind w:left="1800"/>
    </w:pPr>
  </w:style>
  <w:style w:type="paragraph" w:customStyle="1" w:styleId="Commentaire1">
    <w:name w:val="Commentaire1"/>
    <w:basedOn w:val="PieddepageBase"/>
    <w:rsid w:val="00F108FE"/>
  </w:style>
  <w:style w:type="paragraph" w:customStyle="1" w:styleId="Listenumros51">
    <w:name w:val="Liste à numéros 51"/>
    <w:basedOn w:val="Listenumros1"/>
    <w:rsid w:val="00F108FE"/>
    <w:pPr>
      <w:ind w:left="2160"/>
    </w:pPr>
  </w:style>
  <w:style w:type="paragraph" w:customStyle="1" w:styleId="Listecontinue51">
    <w:name w:val="Liste continue 51"/>
    <w:basedOn w:val="Listecontinue1"/>
    <w:rsid w:val="00F108FE"/>
    <w:pPr>
      <w:ind w:left="2160"/>
    </w:pPr>
  </w:style>
  <w:style w:type="paragraph" w:customStyle="1" w:styleId="Retraitnormal1">
    <w:name w:val="Retrait normal1"/>
    <w:basedOn w:val="Normal"/>
    <w:rsid w:val="00F108FE"/>
    <w:pPr>
      <w:ind w:left="720"/>
    </w:pPr>
  </w:style>
  <w:style w:type="paragraph" w:customStyle="1" w:styleId="Adressedelexpditeur">
    <w:name w:val="Adresse de l'expéditeur"/>
    <w:rsid w:val="00F108FE"/>
    <w:pPr>
      <w:tabs>
        <w:tab w:val="left" w:pos="2160"/>
      </w:tabs>
      <w:suppressAutoHyphens/>
      <w:spacing w:line="240" w:lineRule="atLeast"/>
      <w:ind w:right="-240"/>
      <w:jc w:val="center"/>
    </w:pPr>
    <w:rPr>
      <w:rFonts w:ascii="Garamond" w:eastAsia="Arial" w:hAnsi="Garamond"/>
      <w:caps/>
      <w:spacing w:val="30"/>
      <w:sz w:val="14"/>
      <w:lang w:val="en-US" w:eastAsia="ar-SA"/>
    </w:rPr>
  </w:style>
  <w:style w:type="paragraph" w:customStyle="1" w:styleId="Nomdesocit">
    <w:name w:val="Nom de société"/>
    <w:basedOn w:val="Corpsdetexte"/>
    <w:rsid w:val="00F108FE"/>
    <w:pPr>
      <w:keepLines/>
      <w:spacing w:after="40"/>
      <w:ind w:firstLine="0"/>
      <w:jc w:val="center"/>
    </w:pPr>
    <w:rPr>
      <w:caps/>
      <w:spacing w:val="75"/>
      <w:kern w:val="1"/>
    </w:rPr>
  </w:style>
  <w:style w:type="paragraph" w:customStyle="1" w:styleId="PartitionTitre">
    <w:name w:val="Partition (Titre)"/>
    <w:basedOn w:val="Titre"/>
    <w:rsid w:val="00F108FE"/>
  </w:style>
  <w:style w:type="paragraph" w:customStyle="1" w:styleId="Partitiontiquette">
    <w:name w:val="Partition (Étiquette)"/>
    <w:basedOn w:val="tiquettedesection"/>
    <w:rsid w:val="00F108FE"/>
  </w:style>
  <w:style w:type="paragraph" w:customStyle="1" w:styleId="Tabledesrfrencesjuridiques1">
    <w:name w:val="Table des références juridiques1"/>
    <w:basedOn w:val="Normal"/>
    <w:rsid w:val="00F108FE"/>
    <w:pPr>
      <w:tabs>
        <w:tab w:val="right" w:leader="dot" w:pos="7560"/>
      </w:tabs>
    </w:pPr>
  </w:style>
  <w:style w:type="paragraph" w:customStyle="1" w:styleId="TitreTR1">
    <w:name w:val="Titre TR1"/>
    <w:basedOn w:val="Normal"/>
    <w:next w:val="Tabledesrfrencesjuridiques1"/>
    <w:rsid w:val="00F108FE"/>
    <w:pPr>
      <w:keepNext/>
      <w:spacing w:line="720" w:lineRule="atLeast"/>
    </w:pPr>
    <w:rPr>
      <w:caps/>
      <w:spacing w:val="-10"/>
      <w:kern w:val="1"/>
    </w:rPr>
  </w:style>
  <w:style w:type="paragraph" w:customStyle="1" w:styleId="Listepuces51">
    <w:name w:val="Liste à puces 51"/>
    <w:basedOn w:val="Listepuces1"/>
    <w:rsid w:val="00F108FE"/>
    <w:pPr>
      <w:ind w:left="2160" w:hanging="360"/>
    </w:pPr>
  </w:style>
  <w:style w:type="paragraph" w:customStyle="1" w:styleId="Normalcentr1">
    <w:name w:val="Normal centré1"/>
    <w:basedOn w:val="Normal"/>
    <w:rsid w:val="00F108FE"/>
    <w:pPr>
      <w:ind w:left="-142" w:right="56"/>
      <w:jc w:val="both"/>
    </w:pPr>
    <w:rPr>
      <w:rFonts w:ascii="Arial" w:hAnsi="Arial"/>
      <w:b/>
      <w:sz w:val="20"/>
    </w:rPr>
  </w:style>
  <w:style w:type="paragraph" w:customStyle="1" w:styleId="Contenuducadre">
    <w:name w:val="Contenu du cadre"/>
    <w:basedOn w:val="Corpsdetexte"/>
    <w:rsid w:val="00F108FE"/>
  </w:style>
  <w:style w:type="paragraph" w:customStyle="1" w:styleId="Style1">
    <w:name w:val="Style 1"/>
    <w:basedOn w:val="Normal"/>
    <w:rsid w:val="00F108FE"/>
    <w:pPr>
      <w:widowControl w:val="0"/>
      <w:autoSpaceDE w:val="0"/>
      <w:ind w:left="72"/>
    </w:pPr>
    <w:rPr>
      <w:sz w:val="24"/>
      <w:szCs w:val="24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8416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4163"/>
    <w:rPr>
      <w:rFonts w:ascii="Tahoma" w:hAnsi="Tahoma" w:cs="Tahoma"/>
      <w:sz w:val="16"/>
      <w:szCs w:val="16"/>
      <w:lang w:val="fr-FR" w:eastAsia="ar-SA"/>
    </w:rPr>
  </w:style>
  <w:style w:type="paragraph" w:styleId="NormalWeb">
    <w:name w:val="Normal (Web)"/>
    <w:basedOn w:val="Normal"/>
    <w:uiPriority w:val="99"/>
    <w:semiHidden/>
    <w:unhideWhenUsed/>
    <w:rsid w:val="00373B9F"/>
    <w:pPr>
      <w:suppressAutoHyphens w:val="0"/>
      <w:spacing w:before="100" w:beforeAutospacing="1" w:after="100" w:afterAutospacing="1"/>
    </w:pPr>
    <w:rPr>
      <w:rFonts w:ascii="Times New Roman" w:hAnsi="Times New Roman"/>
      <w:sz w:val="24"/>
      <w:szCs w:val="24"/>
      <w:lang w:val="fr-BE" w:eastAsia="fr-BE"/>
    </w:rPr>
  </w:style>
  <w:style w:type="character" w:customStyle="1" w:styleId="versenumber">
    <w:name w:val="verse_number"/>
    <w:basedOn w:val="Policepardfaut"/>
    <w:rsid w:val="00373B9F"/>
  </w:style>
  <w:style w:type="character" w:customStyle="1" w:styleId="text-danger">
    <w:name w:val="text-danger"/>
    <w:basedOn w:val="Policepardfaut"/>
    <w:rsid w:val="00373B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5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3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36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35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70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8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80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86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2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60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2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51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73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83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862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Lecture du livre du Deutéronome</vt:lpstr>
    </vt:vector>
  </TitlesOfParts>
  <Company/>
  <LinksUpToDate>false</LinksUpToDate>
  <CharactersWithSpaces>5596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Lecture du livre du Deutéronome</dc:title>
  <dc:creator>DUBY</dc:creator>
  <cp:lastModifiedBy>Jose</cp:lastModifiedBy>
  <cp:revision>7</cp:revision>
  <cp:lastPrinted>2017-06-30T07:49:00Z</cp:lastPrinted>
  <dcterms:created xsi:type="dcterms:W3CDTF">2017-06-30T06:57:00Z</dcterms:created>
  <dcterms:modified xsi:type="dcterms:W3CDTF">2017-06-30T08:01:00Z</dcterms:modified>
</cp:coreProperties>
</file>