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50FD" w:rsidRPr="006C50FD" w:rsidRDefault="006C50FD" w:rsidP="006C50FD">
      <w:pPr>
        <w:pStyle w:val="NormalWeb"/>
        <w:pBdr>
          <w:top w:val="thinThickSmallGap" w:sz="24" w:space="1" w:color="auto"/>
          <w:left w:val="thinThickSmallGap" w:sz="24" w:space="4" w:color="auto"/>
          <w:bottom w:val="thickThinSmallGap" w:sz="24" w:space="1" w:color="auto"/>
          <w:right w:val="thickThinSmallGap" w:sz="24" w:space="4" w:color="auto"/>
        </w:pBdr>
        <w:spacing w:before="0" w:beforeAutospacing="0" w:after="0" w:afterAutospacing="0"/>
        <w:ind w:left="1134" w:right="1139"/>
        <w:rPr>
          <w:rFonts w:asciiTheme="minorHAnsi" w:hAnsiTheme="minorHAnsi" w:cstheme="minorHAnsi"/>
          <w:b/>
          <w:bCs/>
          <w:sz w:val="40"/>
          <w:szCs w:val="40"/>
          <w:lang w:val="fr-FR"/>
        </w:rPr>
      </w:pPr>
      <w:r>
        <w:rPr>
          <w:rFonts w:asciiTheme="minorHAnsi" w:hAnsiTheme="minorHAnsi" w:cstheme="minorHAnsi"/>
          <w:b/>
          <w:bCs/>
          <w:sz w:val="40"/>
          <w:szCs w:val="40"/>
          <w:lang w:val="fr-FR"/>
        </w:rPr>
        <w:t xml:space="preserve">       </w:t>
      </w:r>
      <w:r w:rsidRPr="006C50FD">
        <w:rPr>
          <w:rFonts w:asciiTheme="minorHAnsi" w:hAnsiTheme="minorHAnsi" w:cstheme="minorHAnsi"/>
          <w:b/>
          <w:bCs/>
          <w:sz w:val="40"/>
          <w:szCs w:val="40"/>
          <w:lang w:val="fr-FR"/>
        </w:rPr>
        <w:t xml:space="preserve">12 novembre 2017 </w:t>
      </w:r>
    </w:p>
    <w:p w:rsidR="006C50FD" w:rsidRPr="006C50FD" w:rsidRDefault="006C50FD" w:rsidP="006C50FD">
      <w:pPr>
        <w:pStyle w:val="NormalWeb"/>
        <w:pBdr>
          <w:top w:val="thinThickSmallGap" w:sz="24" w:space="1" w:color="auto"/>
          <w:left w:val="thinThickSmallGap" w:sz="24" w:space="4" w:color="auto"/>
          <w:bottom w:val="thickThinSmallGap" w:sz="24" w:space="1" w:color="auto"/>
          <w:right w:val="thickThinSmallGap" w:sz="24" w:space="4" w:color="auto"/>
        </w:pBdr>
        <w:spacing w:before="0" w:beforeAutospacing="0" w:after="0" w:afterAutospacing="0"/>
        <w:ind w:left="1134" w:right="1139"/>
        <w:rPr>
          <w:rFonts w:asciiTheme="minorHAnsi" w:hAnsiTheme="minorHAnsi" w:cstheme="minorHAnsi"/>
          <w:b/>
          <w:bCs/>
          <w:sz w:val="40"/>
          <w:szCs w:val="40"/>
          <w:lang w:val="fr-FR"/>
        </w:rPr>
      </w:pPr>
      <w:r>
        <w:rPr>
          <w:rFonts w:asciiTheme="minorHAnsi" w:hAnsiTheme="minorHAnsi" w:cstheme="minorHAnsi"/>
          <w:b/>
          <w:bCs/>
          <w:sz w:val="40"/>
          <w:szCs w:val="40"/>
          <w:lang w:val="fr-FR"/>
        </w:rPr>
        <w:t xml:space="preserve"> </w:t>
      </w:r>
      <w:r w:rsidRPr="006C50FD">
        <w:rPr>
          <w:rFonts w:asciiTheme="minorHAnsi" w:hAnsiTheme="minorHAnsi" w:cstheme="minorHAnsi"/>
          <w:b/>
          <w:bCs/>
          <w:sz w:val="40"/>
          <w:szCs w:val="40"/>
          <w:lang w:val="fr-FR"/>
        </w:rPr>
        <w:t>32</w:t>
      </w:r>
      <w:r w:rsidRPr="006C50FD">
        <w:rPr>
          <w:rFonts w:asciiTheme="minorHAnsi" w:hAnsiTheme="minorHAnsi" w:cstheme="minorHAnsi"/>
          <w:b/>
          <w:bCs/>
          <w:sz w:val="40"/>
          <w:szCs w:val="40"/>
          <w:vertAlign w:val="superscript"/>
          <w:lang w:val="fr-FR"/>
        </w:rPr>
        <w:t>ème</w:t>
      </w:r>
      <w:r w:rsidRPr="006C50FD">
        <w:rPr>
          <w:rFonts w:asciiTheme="minorHAnsi" w:hAnsiTheme="minorHAnsi" w:cstheme="minorHAnsi"/>
          <w:b/>
          <w:bCs/>
          <w:sz w:val="40"/>
          <w:szCs w:val="40"/>
          <w:lang w:val="fr-FR"/>
        </w:rPr>
        <w:t xml:space="preserve"> dimanche ordinaire</w:t>
      </w:r>
    </w:p>
    <w:p w:rsidR="006C50FD" w:rsidRPr="006C50FD" w:rsidRDefault="006C50FD" w:rsidP="006C50FD">
      <w:pPr>
        <w:pStyle w:val="NormalWeb"/>
        <w:pBdr>
          <w:top w:val="thinThickSmallGap" w:sz="24" w:space="1" w:color="auto"/>
          <w:left w:val="thinThickSmallGap" w:sz="24" w:space="4" w:color="auto"/>
          <w:bottom w:val="thickThinSmallGap" w:sz="24" w:space="1" w:color="auto"/>
          <w:right w:val="thickThinSmallGap" w:sz="24" w:space="4" w:color="auto"/>
        </w:pBdr>
        <w:spacing w:before="0" w:beforeAutospacing="0" w:after="0" w:afterAutospacing="0"/>
        <w:ind w:left="1134" w:right="1139"/>
        <w:rPr>
          <w:rFonts w:asciiTheme="minorHAnsi" w:hAnsiTheme="minorHAnsi" w:cstheme="minorHAnsi"/>
          <w:b/>
          <w:bCs/>
          <w:sz w:val="40"/>
          <w:szCs w:val="40"/>
          <w:lang w:val="fr-FR"/>
        </w:rPr>
      </w:pPr>
      <w:r>
        <w:rPr>
          <w:rFonts w:asciiTheme="minorHAnsi" w:hAnsiTheme="minorHAnsi" w:cstheme="minorHAnsi"/>
          <w:b/>
          <w:bCs/>
          <w:sz w:val="40"/>
          <w:szCs w:val="40"/>
          <w:lang w:val="fr-FR"/>
        </w:rPr>
        <w:t xml:space="preserve">                </w:t>
      </w:r>
      <w:r w:rsidRPr="006C50FD">
        <w:rPr>
          <w:rFonts w:asciiTheme="minorHAnsi" w:hAnsiTheme="minorHAnsi" w:cstheme="minorHAnsi"/>
          <w:b/>
          <w:bCs/>
          <w:sz w:val="40"/>
          <w:szCs w:val="40"/>
          <w:lang w:val="fr-FR"/>
        </w:rPr>
        <w:t>Année A</w:t>
      </w:r>
    </w:p>
    <w:p w:rsidR="00997E1A" w:rsidRDefault="00997E1A" w:rsidP="006C50FD">
      <w:pPr>
        <w:spacing w:after="0" w:line="240" w:lineRule="auto"/>
        <w:jc w:val="both"/>
        <w:rPr>
          <w:rFonts w:ascii="Calibri" w:eastAsia="Calibri" w:hAnsi="Calibri" w:cs="Calibri"/>
          <w:i/>
          <w:snapToGrid w:val="0"/>
        </w:rPr>
      </w:pPr>
      <w:r>
        <w:rPr>
          <w:noProof/>
          <w:color w:val="0000FF"/>
          <w:lang w:eastAsia="fr-BE"/>
        </w:rPr>
        <w:drawing>
          <wp:inline distT="0" distB="0" distL="0" distR="0">
            <wp:extent cx="4407838" cy="1885950"/>
            <wp:effectExtent l="19050" t="0" r="0" b="0"/>
            <wp:docPr id="1" name="irc_mi" descr="Résultat de recherche d'images pour &quot;Matthieu 25, 1-13        images&quot;">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Matthieu 25, 1-13        images&quot;">
                      <a:hlinkClick r:id="rId5"/>
                    </pic:cNvPr>
                    <pic:cNvPicPr>
                      <a:picLocks noChangeAspect="1" noChangeArrowheads="1"/>
                    </pic:cNvPicPr>
                  </pic:nvPicPr>
                  <pic:blipFill>
                    <a:blip r:embed="rId6" cstate="print"/>
                    <a:srcRect/>
                    <a:stretch>
                      <a:fillRect/>
                    </a:stretch>
                  </pic:blipFill>
                  <pic:spPr bwMode="auto">
                    <a:xfrm>
                      <a:off x="0" y="0"/>
                      <a:ext cx="4407838" cy="1885950"/>
                    </a:xfrm>
                    <a:prstGeom prst="rect">
                      <a:avLst/>
                    </a:prstGeom>
                    <a:noFill/>
                    <a:ln w="9525">
                      <a:noFill/>
                      <a:miter lim="800000"/>
                      <a:headEnd/>
                      <a:tailEnd/>
                    </a:ln>
                  </pic:spPr>
                </pic:pic>
              </a:graphicData>
            </a:graphic>
          </wp:inline>
        </w:drawing>
      </w:r>
    </w:p>
    <w:p w:rsidR="00166009" w:rsidRDefault="00166009" w:rsidP="00D36B5D">
      <w:pPr>
        <w:spacing w:after="0"/>
        <w:jc w:val="both"/>
        <w:rPr>
          <w:b/>
          <w:i/>
        </w:rPr>
      </w:pPr>
    </w:p>
    <w:p w:rsidR="00D36B5D" w:rsidRPr="00D36B5D" w:rsidRDefault="00D36B5D" w:rsidP="00D36B5D">
      <w:pPr>
        <w:spacing w:after="0"/>
        <w:jc w:val="both"/>
        <w:rPr>
          <w:b/>
          <w:i/>
        </w:rPr>
      </w:pPr>
      <w:r w:rsidRPr="00D36B5D">
        <w:rPr>
          <w:b/>
          <w:i/>
        </w:rPr>
        <w:t>Mon âme a soif de toi, Seigneur, mon Dieu</w:t>
      </w:r>
    </w:p>
    <w:p w:rsidR="00D36B5D" w:rsidRPr="00D36B5D" w:rsidRDefault="00D36B5D" w:rsidP="00D36B5D">
      <w:pPr>
        <w:spacing w:after="0" w:line="240" w:lineRule="auto"/>
        <w:jc w:val="both"/>
        <w:rPr>
          <w:b/>
          <w:color w:val="006600"/>
          <w:sz w:val="20"/>
          <w:szCs w:val="20"/>
        </w:rPr>
      </w:pPr>
      <w:r w:rsidRPr="00D36B5D">
        <w:rPr>
          <w:b/>
          <w:color w:val="006600"/>
          <w:sz w:val="20"/>
          <w:szCs w:val="20"/>
        </w:rPr>
        <w:t>Nous approchons de la fin de l’année liturgique. Elle est toujours l’occasion d’appeler les chrétiens à se tourner vers la fin des temps, évocatrice de la pleine communion qui caractérisera les relations entre la création et son Dieu.</w:t>
      </w:r>
    </w:p>
    <w:p w:rsidR="00D36B5D" w:rsidRPr="00D36B5D" w:rsidRDefault="00D36B5D" w:rsidP="00D36B5D">
      <w:pPr>
        <w:spacing w:after="0" w:line="240" w:lineRule="auto"/>
        <w:jc w:val="both"/>
        <w:rPr>
          <w:b/>
          <w:color w:val="006600"/>
          <w:sz w:val="20"/>
          <w:szCs w:val="20"/>
        </w:rPr>
      </w:pPr>
      <w:r w:rsidRPr="00D36B5D">
        <w:rPr>
          <w:b/>
          <w:color w:val="006600"/>
          <w:sz w:val="20"/>
          <w:szCs w:val="20"/>
        </w:rPr>
        <w:t xml:space="preserve">La liturgie de ce jour nous invite déjà à veiller puisque nous ne connaissons pas davantage le jour et l’heure du retour du Christ, signe de la plénitude des temps, </w:t>
      </w:r>
      <w:r w:rsidR="00166009">
        <w:rPr>
          <w:b/>
          <w:color w:val="006600"/>
          <w:sz w:val="20"/>
          <w:szCs w:val="20"/>
        </w:rPr>
        <w:t>que l’</w:t>
      </w:r>
      <w:r w:rsidR="00EA06EA">
        <w:rPr>
          <w:b/>
          <w:color w:val="006600"/>
          <w:sz w:val="20"/>
          <w:szCs w:val="20"/>
        </w:rPr>
        <w:t>i</w:t>
      </w:r>
      <w:r w:rsidRPr="00D36B5D">
        <w:rPr>
          <w:b/>
          <w:color w:val="006600"/>
          <w:sz w:val="20"/>
          <w:szCs w:val="20"/>
        </w:rPr>
        <w:t xml:space="preserve">nstant de notre mort qui nous fera </w:t>
      </w:r>
      <w:r w:rsidR="001B79C0">
        <w:rPr>
          <w:b/>
          <w:color w:val="006600"/>
          <w:sz w:val="20"/>
          <w:szCs w:val="20"/>
        </w:rPr>
        <w:t xml:space="preserve">faire </w:t>
      </w:r>
      <w:r w:rsidRPr="00D36B5D">
        <w:rPr>
          <w:b/>
          <w:color w:val="006600"/>
          <w:sz w:val="20"/>
          <w:szCs w:val="20"/>
        </w:rPr>
        <w:t xml:space="preserve">un pas de plus dans son intimité. </w:t>
      </w:r>
      <w:r w:rsidRPr="00D36B5D">
        <w:rPr>
          <w:b/>
          <w:i/>
          <w:color w:val="006600"/>
          <w:sz w:val="20"/>
          <w:szCs w:val="20"/>
        </w:rPr>
        <w:t>Je dors mais mon cœur veille… C’est la voix de mon bien-aimé ! Il frappe ! murmure la bien-aimée du Cantique de</w:t>
      </w:r>
      <w:r w:rsidR="00EA06EA">
        <w:rPr>
          <w:b/>
          <w:i/>
          <w:color w:val="006600"/>
          <w:sz w:val="20"/>
          <w:szCs w:val="20"/>
        </w:rPr>
        <w:t>s</w:t>
      </w:r>
      <w:r w:rsidRPr="00D36B5D">
        <w:rPr>
          <w:b/>
          <w:i/>
          <w:color w:val="006600"/>
          <w:sz w:val="20"/>
          <w:szCs w:val="20"/>
        </w:rPr>
        <w:t xml:space="preserve"> Cantiques qui se dira malade d’amour</w:t>
      </w:r>
      <w:r w:rsidRPr="00D36B5D">
        <w:rPr>
          <w:b/>
          <w:color w:val="006600"/>
          <w:sz w:val="20"/>
          <w:szCs w:val="20"/>
        </w:rPr>
        <w:t xml:space="preserve">. </w:t>
      </w:r>
      <w:r w:rsidRPr="00D36B5D">
        <w:rPr>
          <w:b/>
          <w:i/>
          <w:color w:val="006600"/>
          <w:sz w:val="20"/>
          <w:szCs w:val="20"/>
        </w:rPr>
        <w:t>Je me suis levée pour ouvrir à mon bien-aimé, les mains ruisselantes de myrrhe. Mes doigts répandaient cette myrrhe sur la barre du verrou</w:t>
      </w:r>
      <w:r w:rsidRPr="00D36B5D">
        <w:rPr>
          <w:b/>
          <w:color w:val="006600"/>
          <w:sz w:val="20"/>
          <w:szCs w:val="20"/>
        </w:rPr>
        <w:t xml:space="preserve"> (Ct 5,2-8).</w:t>
      </w:r>
    </w:p>
    <w:p w:rsidR="00D36B5D" w:rsidRPr="00D36B5D" w:rsidRDefault="00D36B5D" w:rsidP="00D36B5D">
      <w:pPr>
        <w:spacing w:after="0" w:line="240" w:lineRule="auto"/>
        <w:jc w:val="both"/>
        <w:rPr>
          <w:b/>
          <w:color w:val="006600"/>
          <w:sz w:val="20"/>
          <w:szCs w:val="20"/>
        </w:rPr>
      </w:pPr>
      <w:r w:rsidRPr="00D36B5D">
        <w:rPr>
          <w:b/>
          <w:color w:val="006600"/>
          <w:sz w:val="20"/>
          <w:szCs w:val="20"/>
        </w:rPr>
        <w:t xml:space="preserve">Dans la littérature biblique, la Sagesse est une figure du Christ. De même que </w:t>
      </w:r>
      <w:r w:rsidRPr="00D36B5D">
        <w:rPr>
          <w:b/>
          <w:i/>
          <w:color w:val="006600"/>
          <w:sz w:val="20"/>
          <w:szCs w:val="20"/>
        </w:rPr>
        <w:t xml:space="preserve">c’est par Lui que tout est venu </w:t>
      </w:r>
      <w:r w:rsidR="00176166">
        <w:rPr>
          <w:b/>
          <w:i/>
          <w:color w:val="006600"/>
          <w:sz w:val="20"/>
          <w:szCs w:val="20"/>
        </w:rPr>
        <w:t>à</w:t>
      </w:r>
      <w:r w:rsidRPr="00D36B5D">
        <w:rPr>
          <w:b/>
          <w:i/>
          <w:color w:val="006600"/>
          <w:sz w:val="20"/>
          <w:szCs w:val="20"/>
        </w:rPr>
        <w:t xml:space="preserve"> l’existence (</w:t>
      </w:r>
      <w:proofErr w:type="spellStart"/>
      <w:r w:rsidRPr="00D36B5D">
        <w:rPr>
          <w:b/>
          <w:i/>
          <w:color w:val="006600"/>
          <w:sz w:val="20"/>
          <w:szCs w:val="20"/>
        </w:rPr>
        <w:t>Jn</w:t>
      </w:r>
      <w:proofErr w:type="spellEnd"/>
      <w:r w:rsidRPr="00D36B5D">
        <w:rPr>
          <w:b/>
          <w:i/>
          <w:color w:val="006600"/>
          <w:sz w:val="20"/>
          <w:szCs w:val="20"/>
        </w:rPr>
        <w:t xml:space="preserve"> 1,3</w:t>
      </w:r>
      <w:proofErr w:type="gramStart"/>
      <w:r w:rsidRPr="00D36B5D">
        <w:rPr>
          <w:b/>
          <w:i/>
          <w:color w:val="006600"/>
          <w:sz w:val="20"/>
          <w:szCs w:val="20"/>
        </w:rPr>
        <w:t>)</w:t>
      </w:r>
      <w:r w:rsidR="001B79C0">
        <w:rPr>
          <w:b/>
          <w:i/>
          <w:color w:val="006600"/>
          <w:sz w:val="20"/>
          <w:szCs w:val="20"/>
        </w:rPr>
        <w:t> </w:t>
      </w:r>
      <w:r w:rsidR="00166009">
        <w:rPr>
          <w:b/>
          <w:i/>
          <w:color w:val="006600"/>
          <w:sz w:val="20"/>
          <w:szCs w:val="20"/>
        </w:rPr>
        <w:t>,</w:t>
      </w:r>
      <w:proofErr w:type="gramEnd"/>
      <w:r w:rsidRPr="00D36B5D">
        <w:rPr>
          <w:b/>
          <w:i/>
          <w:color w:val="006600"/>
          <w:sz w:val="20"/>
          <w:szCs w:val="20"/>
        </w:rPr>
        <w:t xml:space="preserve"> Dieu, tu formas l’homme par ta Sagesse</w:t>
      </w:r>
      <w:r w:rsidRPr="00D36B5D">
        <w:rPr>
          <w:b/>
          <w:color w:val="006600"/>
          <w:sz w:val="20"/>
          <w:szCs w:val="20"/>
        </w:rPr>
        <w:t xml:space="preserve"> (</w:t>
      </w:r>
      <w:proofErr w:type="spellStart"/>
      <w:r w:rsidRPr="00D36B5D">
        <w:rPr>
          <w:b/>
          <w:color w:val="006600"/>
          <w:sz w:val="20"/>
          <w:szCs w:val="20"/>
        </w:rPr>
        <w:t>Sg</w:t>
      </w:r>
      <w:proofErr w:type="spellEnd"/>
      <w:r w:rsidRPr="00D36B5D">
        <w:rPr>
          <w:b/>
          <w:color w:val="006600"/>
          <w:sz w:val="20"/>
          <w:szCs w:val="20"/>
        </w:rPr>
        <w:t xml:space="preserve"> 9,2). On le cherche parce que, le premier, il nous a aimés. </w:t>
      </w:r>
      <w:r w:rsidR="00166009">
        <w:rPr>
          <w:b/>
          <w:color w:val="006600"/>
          <w:sz w:val="20"/>
          <w:szCs w:val="20"/>
        </w:rPr>
        <w:t>Et lui se laisse trouver. Heureuse rencontre !</w:t>
      </w:r>
      <w:r w:rsidRPr="00D36B5D">
        <w:rPr>
          <w:b/>
          <w:color w:val="006600"/>
          <w:sz w:val="20"/>
          <w:szCs w:val="20"/>
        </w:rPr>
        <w:t xml:space="preserve"> </w:t>
      </w:r>
      <w:r w:rsidR="00166009">
        <w:rPr>
          <w:b/>
          <w:color w:val="006600"/>
          <w:sz w:val="20"/>
          <w:szCs w:val="20"/>
        </w:rPr>
        <w:t>Ce qui frappe chez la bien-aimée ou</w:t>
      </w:r>
      <w:r w:rsidRPr="00D36B5D">
        <w:rPr>
          <w:b/>
          <w:color w:val="006600"/>
          <w:sz w:val="20"/>
          <w:szCs w:val="20"/>
        </w:rPr>
        <w:t xml:space="preserve"> chez celui qui est en quête de la Sagesse, c’est la vivacité du cœur toujours en alerte.</w:t>
      </w:r>
    </w:p>
    <w:p w:rsidR="00D36B5D" w:rsidRPr="00D36B5D" w:rsidRDefault="00D36B5D" w:rsidP="00D36B5D">
      <w:pPr>
        <w:spacing w:after="0" w:line="240" w:lineRule="auto"/>
        <w:jc w:val="both"/>
        <w:rPr>
          <w:b/>
          <w:color w:val="006600"/>
          <w:sz w:val="20"/>
          <w:szCs w:val="20"/>
        </w:rPr>
      </w:pPr>
      <w:r w:rsidRPr="00D36B5D">
        <w:rPr>
          <w:b/>
          <w:color w:val="006600"/>
          <w:sz w:val="20"/>
          <w:szCs w:val="20"/>
        </w:rPr>
        <w:t>L’huile qui fait défaut aux jeunes filles attend</w:t>
      </w:r>
      <w:r w:rsidR="001B79C0">
        <w:rPr>
          <w:b/>
          <w:color w:val="006600"/>
          <w:sz w:val="20"/>
          <w:szCs w:val="20"/>
        </w:rPr>
        <w:t>a</w:t>
      </w:r>
      <w:r w:rsidRPr="00D36B5D">
        <w:rPr>
          <w:b/>
          <w:color w:val="006600"/>
          <w:sz w:val="20"/>
          <w:szCs w:val="20"/>
        </w:rPr>
        <w:t xml:space="preserve">nt le retour du Christ pour célébrer l’alliance définitive, n’est-ce pas la foi active que Paul </w:t>
      </w:r>
      <w:r w:rsidR="00176166">
        <w:rPr>
          <w:b/>
          <w:color w:val="006600"/>
          <w:sz w:val="20"/>
          <w:szCs w:val="20"/>
        </w:rPr>
        <w:t>a</w:t>
      </w:r>
      <w:r w:rsidRPr="00D36B5D">
        <w:rPr>
          <w:b/>
          <w:color w:val="006600"/>
          <w:sz w:val="20"/>
          <w:szCs w:val="20"/>
        </w:rPr>
        <w:t xml:space="preserve"> louée chez les </w:t>
      </w:r>
      <w:proofErr w:type="spellStart"/>
      <w:r w:rsidRPr="00D36B5D">
        <w:rPr>
          <w:b/>
          <w:color w:val="006600"/>
          <w:sz w:val="20"/>
          <w:szCs w:val="20"/>
        </w:rPr>
        <w:t>Thessaloniciens</w:t>
      </w:r>
      <w:proofErr w:type="spellEnd"/>
      <w:r w:rsidRPr="00D36B5D">
        <w:rPr>
          <w:b/>
          <w:color w:val="006600"/>
          <w:sz w:val="20"/>
          <w:szCs w:val="20"/>
        </w:rPr>
        <w:t>, n’est-ce pas la persévérance, la vigilance du cœur toujours en éveil ? Et cela est bien sûr si intime que c</w:t>
      </w:r>
      <w:r w:rsidR="00166009">
        <w:rPr>
          <w:b/>
          <w:color w:val="006600"/>
          <w:sz w:val="20"/>
          <w:szCs w:val="20"/>
        </w:rPr>
        <w:t>ela</w:t>
      </w:r>
      <w:r w:rsidRPr="00D36B5D">
        <w:rPr>
          <w:b/>
          <w:color w:val="006600"/>
          <w:sz w:val="20"/>
          <w:szCs w:val="20"/>
        </w:rPr>
        <w:t xml:space="preserve"> ne se transmet ni ne se prête comme un pain ou un flacon.</w:t>
      </w:r>
    </w:p>
    <w:p w:rsidR="00D36B5D" w:rsidRDefault="00D36B5D" w:rsidP="00D36B5D">
      <w:pPr>
        <w:pBdr>
          <w:bottom w:val="single" w:sz="6" w:space="1" w:color="auto"/>
        </w:pBdr>
        <w:spacing w:after="0" w:line="240" w:lineRule="auto"/>
        <w:jc w:val="both"/>
        <w:rPr>
          <w:b/>
          <w:color w:val="006600"/>
          <w:sz w:val="20"/>
          <w:szCs w:val="20"/>
        </w:rPr>
      </w:pPr>
      <w:r w:rsidRPr="00D36B5D">
        <w:rPr>
          <w:b/>
          <w:color w:val="006600"/>
          <w:sz w:val="20"/>
          <w:szCs w:val="20"/>
        </w:rPr>
        <w:t>Nul ne peut aimer à notre place. Mais il demeure possible de nous stimuler mutuellement dans la foi et d’intercéder les uns pour les autres.</w:t>
      </w:r>
    </w:p>
    <w:p w:rsidR="006C50FD" w:rsidRPr="006C50FD" w:rsidRDefault="006C50FD" w:rsidP="006C50FD">
      <w:pPr>
        <w:spacing w:after="0" w:line="240" w:lineRule="auto"/>
        <w:jc w:val="both"/>
        <w:rPr>
          <w:rFonts w:ascii="Calibri" w:eastAsia="Calibri" w:hAnsi="Calibri" w:cs="Calibri"/>
          <w:i/>
          <w:snapToGrid w:val="0"/>
        </w:rPr>
      </w:pPr>
      <w:r w:rsidRPr="006C50FD">
        <w:rPr>
          <w:rFonts w:ascii="Calibri" w:eastAsia="Calibri" w:hAnsi="Calibri" w:cs="Calibri"/>
          <w:i/>
          <w:snapToGrid w:val="0"/>
        </w:rPr>
        <w:lastRenderedPageBreak/>
        <w:t xml:space="preserve">Nous ne serons jamais parfaitement dignes d'une telle rencontre. Pour que notre </w:t>
      </w:r>
      <w:proofErr w:type="spellStart"/>
      <w:r w:rsidRPr="006C50FD">
        <w:rPr>
          <w:rFonts w:ascii="Calibri" w:eastAsia="Calibri" w:hAnsi="Calibri" w:cs="Calibri"/>
          <w:i/>
          <w:snapToGrid w:val="0"/>
        </w:rPr>
        <w:t>coeur</w:t>
      </w:r>
      <w:proofErr w:type="spellEnd"/>
      <w:r w:rsidRPr="006C50FD">
        <w:rPr>
          <w:rFonts w:ascii="Calibri" w:eastAsia="Calibri" w:hAnsi="Calibri" w:cs="Calibri"/>
          <w:i/>
          <w:snapToGrid w:val="0"/>
        </w:rPr>
        <w:t>, lui aussi, mette son habit de dimanche, demandons à Dieu de nous aider à faire le ménage en nous.</w:t>
      </w:r>
    </w:p>
    <w:p w:rsidR="006C50FD" w:rsidRPr="006C50FD" w:rsidRDefault="006C50FD" w:rsidP="006C50FD">
      <w:pPr>
        <w:spacing w:after="0" w:line="240" w:lineRule="auto"/>
        <w:jc w:val="both"/>
        <w:rPr>
          <w:rFonts w:ascii="Calibri" w:eastAsia="Calibri" w:hAnsi="Calibri" w:cs="Calibri"/>
          <w:b/>
          <w:snapToGrid w:val="0"/>
          <w:color w:val="800000"/>
        </w:rPr>
      </w:pPr>
      <w:r w:rsidRPr="006C50FD">
        <w:rPr>
          <w:rFonts w:ascii="Calibri" w:eastAsia="Calibri" w:hAnsi="Calibri" w:cs="Calibri"/>
          <w:b/>
          <w:snapToGrid w:val="0"/>
          <w:color w:val="800000"/>
        </w:rPr>
        <w:t>- Dieu notre Père, toi qui nous cherches sans cesse, viens réveiller notre désir et prends pitié de nous.</w:t>
      </w:r>
    </w:p>
    <w:p w:rsidR="006C50FD" w:rsidRPr="006C50FD" w:rsidRDefault="006C50FD" w:rsidP="006C50FD">
      <w:pPr>
        <w:spacing w:after="0" w:line="240" w:lineRule="auto"/>
        <w:jc w:val="both"/>
        <w:rPr>
          <w:rFonts w:ascii="Calibri" w:eastAsia="Calibri" w:hAnsi="Calibri" w:cs="Calibri"/>
          <w:b/>
          <w:snapToGrid w:val="0"/>
          <w:color w:val="800000"/>
        </w:rPr>
      </w:pPr>
      <w:r w:rsidRPr="006C50FD">
        <w:rPr>
          <w:rFonts w:ascii="Calibri" w:eastAsia="Calibri" w:hAnsi="Calibri" w:cs="Calibri"/>
          <w:b/>
          <w:snapToGrid w:val="0"/>
          <w:color w:val="800000"/>
        </w:rPr>
        <w:t xml:space="preserve">- Seigneur Jésus, toi qui nous sauves toujours, viens fortifier notre attente et prends pitié de nous. </w:t>
      </w:r>
    </w:p>
    <w:p w:rsidR="006C50FD" w:rsidRPr="006C50FD" w:rsidRDefault="006C50FD" w:rsidP="006C50FD">
      <w:pPr>
        <w:spacing w:after="0" w:line="240" w:lineRule="auto"/>
        <w:jc w:val="both"/>
        <w:rPr>
          <w:rFonts w:ascii="Calibri" w:eastAsia="Calibri" w:hAnsi="Calibri" w:cs="Calibri"/>
          <w:b/>
          <w:snapToGrid w:val="0"/>
          <w:color w:val="800000"/>
        </w:rPr>
      </w:pPr>
      <w:r w:rsidRPr="006C50FD">
        <w:rPr>
          <w:rFonts w:ascii="Calibri" w:eastAsia="Calibri" w:hAnsi="Calibri" w:cs="Calibri"/>
          <w:b/>
          <w:snapToGrid w:val="0"/>
          <w:color w:val="800000"/>
        </w:rPr>
        <w:t>- Esprit-Saint, toi, lumière au cœur de nos ténèbres, viens raffermir notre espérance et prends pitié de nous.</w:t>
      </w:r>
    </w:p>
    <w:p w:rsidR="00B542C6" w:rsidRPr="00526A53" w:rsidRDefault="00B542C6" w:rsidP="00C04FF0">
      <w:pPr>
        <w:pStyle w:val="NormalWeb"/>
        <w:spacing w:before="0" w:beforeAutospacing="0" w:after="0" w:afterAutospacing="0"/>
        <w:rPr>
          <w:rFonts w:asciiTheme="minorHAnsi" w:hAnsiTheme="minorHAnsi" w:cstheme="minorHAnsi"/>
          <w:b/>
          <w:lang w:val="fr-FR"/>
        </w:rPr>
      </w:pPr>
      <w:r w:rsidRPr="00526A53">
        <w:rPr>
          <w:rFonts w:asciiTheme="minorHAnsi" w:hAnsiTheme="minorHAnsi" w:cstheme="minorHAnsi"/>
          <w:b/>
          <w:bCs/>
          <w:lang w:val="fr-FR"/>
        </w:rPr>
        <w:t>1</w:t>
      </w:r>
      <w:r w:rsidR="00526A53" w:rsidRPr="00526A53">
        <w:rPr>
          <w:rFonts w:asciiTheme="minorHAnsi" w:hAnsiTheme="minorHAnsi" w:cstheme="minorHAnsi"/>
          <w:b/>
          <w:bCs/>
          <w:lang w:val="fr-FR"/>
        </w:rPr>
        <w:t>è</w:t>
      </w:r>
      <w:r w:rsidRPr="00526A53">
        <w:rPr>
          <w:rFonts w:asciiTheme="minorHAnsi" w:hAnsiTheme="minorHAnsi" w:cstheme="minorHAnsi"/>
          <w:b/>
          <w:bCs/>
          <w:lang w:val="fr-FR"/>
        </w:rPr>
        <w:t xml:space="preserve">re </w:t>
      </w:r>
      <w:r w:rsidRPr="00526A53">
        <w:rPr>
          <w:rFonts w:asciiTheme="minorHAnsi" w:hAnsiTheme="minorHAnsi" w:cstheme="minorHAnsi"/>
          <w:b/>
          <w:lang w:val="fr-FR"/>
        </w:rPr>
        <w:t xml:space="preserve">LECTURE </w:t>
      </w:r>
      <w:r w:rsidRPr="00526A53">
        <w:rPr>
          <w:rFonts w:asciiTheme="minorHAnsi" w:hAnsiTheme="minorHAnsi" w:cstheme="minorHAnsi"/>
          <w:b/>
          <w:bCs/>
          <w:lang w:val="fr-FR"/>
        </w:rPr>
        <w:t xml:space="preserve">« </w:t>
      </w:r>
      <w:r w:rsidRPr="00526A53">
        <w:rPr>
          <w:rFonts w:asciiTheme="minorHAnsi" w:hAnsiTheme="minorHAnsi" w:cstheme="minorHAnsi"/>
          <w:b/>
          <w:i/>
          <w:iCs/>
          <w:lang w:val="fr-FR"/>
        </w:rPr>
        <w:t xml:space="preserve">La Sagesse se laisse trouver par ceux qui La cherchent» </w:t>
      </w:r>
    </w:p>
    <w:p w:rsidR="00526A53" w:rsidRPr="00526A53" w:rsidRDefault="00B542C6" w:rsidP="00526A53">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Theme="minorHAnsi" w:hAnsiTheme="minorHAnsi" w:cstheme="minorHAnsi"/>
          <w:b/>
          <w:lang w:val="fr-FR"/>
        </w:rPr>
      </w:pPr>
      <w:r w:rsidRPr="00526A53">
        <w:rPr>
          <w:rFonts w:asciiTheme="minorHAnsi" w:hAnsiTheme="minorHAnsi" w:cstheme="minorHAnsi"/>
          <w:b/>
          <w:lang w:val="fr-FR"/>
        </w:rPr>
        <w:t xml:space="preserve">Lecture du livre de la Sagesse </w:t>
      </w:r>
      <w:r w:rsidR="00526A53" w:rsidRPr="00526A53">
        <w:rPr>
          <w:rFonts w:asciiTheme="minorHAnsi" w:hAnsiTheme="minorHAnsi" w:cstheme="minorHAnsi"/>
          <w:b/>
          <w:i/>
          <w:iCs/>
          <w:lang w:val="fr-FR"/>
        </w:rPr>
        <w:t xml:space="preserve">6, </w:t>
      </w:r>
      <w:r w:rsidR="00526A53" w:rsidRPr="00526A53">
        <w:rPr>
          <w:rFonts w:asciiTheme="minorHAnsi" w:hAnsiTheme="minorHAnsi" w:cstheme="minorHAnsi"/>
          <w:b/>
          <w:lang w:val="fr-FR"/>
        </w:rPr>
        <w:t xml:space="preserve">12-16 </w:t>
      </w:r>
    </w:p>
    <w:p w:rsidR="00B542C6" w:rsidRPr="00D36B5D" w:rsidRDefault="00B542C6" w:rsidP="00526A53">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Theme="minorHAnsi" w:hAnsiTheme="minorHAnsi" w:cstheme="minorHAnsi"/>
          <w:sz w:val="22"/>
          <w:szCs w:val="22"/>
          <w:lang w:val="fr-FR"/>
        </w:rPr>
      </w:pPr>
      <w:r w:rsidRPr="00D36B5D">
        <w:rPr>
          <w:rFonts w:asciiTheme="minorHAnsi" w:hAnsiTheme="minorHAnsi" w:cstheme="minorHAnsi"/>
          <w:sz w:val="22"/>
          <w:szCs w:val="22"/>
          <w:lang w:val="fr-FR"/>
        </w:rPr>
        <w:t xml:space="preserve">La Sagesse est resplendissante, elle ne se flétrit pas. Elle se laisse aisément contempler par ceux qui l’aiment, elle se laisse trouver par ceux qui la cherchent. Elle devance leurs désirs en se faisant connaître la première. Celui qui la cherche dès l’aurore ne se fatiguera pas: il la trouvera assise à sa porte. Penser à elle est la perfection du discernement, et celui qui veille à cause d’elle sera bientôt délivré du souci. File va et vient à la recherche de ceux qui sont dignes d’elle; au détour des sentiers, elle leur apparaît avec un visage souriant; dans chacune de leurs pensées, elle vient à leur rencontre. </w:t>
      </w:r>
    </w:p>
    <w:p w:rsidR="00B542C6" w:rsidRPr="00526A53" w:rsidRDefault="00B542C6" w:rsidP="00C04FF0">
      <w:pPr>
        <w:pStyle w:val="NormalWeb"/>
        <w:spacing w:before="0" w:beforeAutospacing="0" w:after="0" w:afterAutospacing="0"/>
        <w:rPr>
          <w:rFonts w:asciiTheme="minorHAnsi" w:hAnsiTheme="minorHAnsi" w:cstheme="minorHAnsi"/>
          <w:b/>
          <w:color w:val="FF0000"/>
          <w:lang w:val="fr-FR"/>
        </w:rPr>
      </w:pPr>
      <w:r w:rsidRPr="00526A53">
        <w:rPr>
          <w:rFonts w:asciiTheme="minorHAnsi" w:hAnsiTheme="minorHAnsi" w:cstheme="minorHAnsi"/>
          <w:b/>
          <w:lang w:val="fr-FR"/>
        </w:rPr>
        <w:t xml:space="preserve">PSAUME </w:t>
      </w:r>
      <w:r w:rsidRPr="00526A53">
        <w:rPr>
          <w:rFonts w:asciiTheme="minorHAnsi" w:hAnsiTheme="minorHAnsi" w:cstheme="minorHAnsi"/>
          <w:b/>
          <w:bCs/>
          <w:lang w:val="fr-FR"/>
        </w:rPr>
        <w:t xml:space="preserve">62 </w:t>
      </w:r>
      <w:r w:rsidR="00526A53">
        <w:rPr>
          <w:rFonts w:asciiTheme="minorHAnsi" w:hAnsiTheme="minorHAnsi" w:cstheme="minorHAnsi"/>
          <w:b/>
          <w:bCs/>
          <w:lang w:val="fr-FR"/>
        </w:rPr>
        <w:t xml:space="preserve">  </w:t>
      </w:r>
      <w:r w:rsidRPr="00526A53">
        <w:rPr>
          <w:rFonts w:asciiTheme="minorHAnsi" w:hAnsiTheme="minorHAnsi" w:cstheme="minorHAnsi"/>
          <w:b/>
          <w:bCs/>
          <w:lang w:val="fr-FR"/>
        </w:rPr>
        <w:t>R</w:t>
      </w:r>
      <w:r w:rsidR="00526A53" w:rsidRPr="00526A53">
        <w:rPr>
          <w:rFonts w:asciiTheme="minorHAnsi" w:hAnsiTheme="minorHAnsi" w:cstheme="minorHAnsi"/>
          <w:b/>
          <w:bCs/>
          <w:lang w:val="fr-FR"/>
        </w:rPr>
        <w:t>/</w:t>
      </w:r>
      <w:r w:rsidRPr="00526A53">
        <w:rPr>
          <w:rFonts w:asciiTheme="minorHAnsi" w:hAnsiTheme="minorHAnsi" w:cstheme="minorHAnsi"/>
          <w:b/>
          <w:bCs/>
          <w:lang w:val="fr-FR"/>
        </w:rPr>
        <w:t xml:space="preserve"> </w:t>
      </w:r>
      <w:r w:rsidRPr="00526A53">
        <w:rPr>
          <w:rFonts w:asciiTheme="minorHAnsi" w:hAnsiTheme="minorHAnsi" w:cstheme="minorHAnsi"/>
          <w:b/>
          <w:bCs/>
          <w:color w:val="FF0000"/>
          <w:lang w:val="fr-FR"/>
        </w:rPr>
        <w:t xml:space="preserve">Mon </w:t>
      </w:r>
      <w:r w:rsidRPr="00526A53">
        <w:rPr>
          <w:rFonts w:asciiTheme="minorHAnsi" w:hAnsiTheme="minorHAnsi" w:cstheme="minorHAnsi"/>
          <w:b/>
          <w:color w:val="FF0000"/>
          <w:lang w:val="fr-FR"/>
        </w:rPr>
        <w:t xml:space="preserve">âme </w:t>
      </w:r>
      <w:r w:rsidRPr="00526A53">
        <w:rPr>
          <w:rFonts w:asciiTheme="minorHAnsi" w:hAnsiTheme="minorHAnsi" w:cstheme="minorHAnsi"/>
          <w:b/>
          <w:bCs/>
          <w:color w:val="FF0000"/>
          <w:lang w:val="fr-FR"/>
        </w:rPr>
        <w:t xml:space="preserve">a soif de toi, Seigneur, mon Dieu! </w:t>
      </w:r>
    </w:p>
    <w:p w:rsidR="00B542C6" w:rsidRPr="00D36B5D" w:rsidRDefault="00B542C6" w:rsidP="00C04FF0">
      <w:pPr>
        <w:pStyle w:val="NormalWeb"/>
        <w:spacing w:before="0" w:beforeAutospacing="0" w:after="0" w:afterAutospacing="0"/>
        <w:rPr>
          <w:rFonts w:asciiTheme="minorHAnsi" w:hAnsiTheme="minorHAnsi" w:cstheme="minorHAnsi"/>
          <w:sz w:val="22"/>
          <w:szCs w:val="22"/>
          <w:lang w:val="fr-FR"/>
        </w:rPr>
      </w:pPr>
      <w:r w:rsidRPr="00D36B5D">
        <w:rPr>
          <w:rFonts w:asciiTheme="minorHAnsi" w:hAnsiTheme="minorHAnsi" w:cstheme="minorHAnsi"/>
          <w:sz w:val="22"/>
          <w:szCs w:val="22"/>
          <w:lang w:val="fr-FR"/>
        </w:rPr>
        <w:t xml:space="preserve">Dieu, tu es mon Dieu, je te cherche dès l’aube: </w:t>
      </w:r>
      <w:r w:rsidRPr="00D36B5D">
        <w:rPr>
          <w:rFonts w:asciiTheme="minorHAnsi" w:hAnsiTheme="minorHAnsi" w:cstheme="minorHAnsi"/>
          <w:sz w:val="22"/>
          <w:szCs w:val="22"/>
          <w:lang w:val="fr-FR"/>
        </w:rPr>
        <w:br/>
        <w:t xml:space="preserve">mon âme a soif de toi; </w:t>
      </w:r>
      <w:r w:rsidRPr="00D36B5D">
        <w:rPr>
          <w:rFonts w:asciiTheme="minorHAnsi" w:hAnsiTheme="minorHAnsi" w:cstheme="minorHAnsi"/>
          <w:sz w:val="22"/>
          <w:szCs w:val="22"/>
          <w:lang w:val="fr-FR"/>
        </w:rPr>
        <w:br/>
        <w:t xml:space="preserve">après toi languit ma chair, </w:t>
      </w:r>
      <w:r w:rsidRPr="00D36B5D">
        <w:rPr>
          <w:rFonts w:asciiTheme="minorHAnsi" w:hAnsiTheme="minorHAnsi" w:cstheme="minorHAnsi"/>
          <w:sz w:val="22"/>
          <w:szCs w:val="22"/>
          <w:lang w:val="fr-FR"/>
        </w:rPr>
        <w:br/>
        <w:t xml:space="preserve">terre aride, altérée, sans eau. </w:t>
      </w:r>
    </w:p>
    <w:p w:rsidR="00526A53" w:rsidRPr="00D36B5D" w:rsidRDefault="00B542C6" w:rsidP="00B811E2">
      <w:pPr>
        <w:pStyle w:val="NormalWeb"/>
        <w:spacing w:before="0" w:beforeAutospacing="0" w:after="0" w:afterAutospacing="0"/>
        <w:ind w:firstLine="708"/>
        <w:rPr>
          <w:rFonts w:asciiTheme="minorHAnsi" w:hAnsiTheme="minorHAnsi" w:cstheme="minorHAnsi"/>
          <w:sz w:val="22"/>
          <w:szCs w:val="22"/>
          <w:lang w:val="fr-FR"/>
        </w:rPr>
      </w:pPr>
      <w:r w:rsidRPr="00D36B5D">
        <w:rPr>
          <w:rFonts w:asciiTheme="minorHAnsi" w:hAnsiTheme="minorHAnsi" w:cstheme="minorHAnsi"/>
          <w:sz w:val="22"/>
          <w:szCs w:val="22"/>
          <w:lang w:val="fr-FR"/>
        </w:rPr>
        <w:t>Je t’ai cont</w:t>
      </w:r>
      <w:r w:rsidR="00526A53" w:rsidRPr="00D36B5D">
        <w:rPr>
          <w:rFonts w:asciiTheme="minorHAnsi" w:hAnsiTheme="minorHAnsi" w:cstheme="minorHAnsi"/>
          <w:sz w:val="22"/>
          <w:szCs w:val="22"/>
          <w:lang w:val="fr-FR"/>
        </w:rPr>
        <w:t xml:space="preserve">emplé </w:t>
      </w:r>
      <w:r w:rsidRPr="00D36B5D">
        <w:rPr>
          <w:rFonts w:asciiTheme="minorHAnsi" w:hAnsiTheme="minorHAnsi" w:cstheme="minorHAnsi"/>
          <w:sz w:val="22"/>
          <w:szCs w:val="22"/>
          <w:lang w:val="fr-FR"/>
        </w:rPr>
        <w:t xml:space="preserve">au sanctuaire, </w:t>
      </w:r>
    </w:p>
    <w:p w:rsidR="00526A53" w:rsidRPr="00D36B5D" w:rsidRDefault="00B542C6" w:rsidP="00B811E2">
      <w:pPr>
        <w:pStyle w:val="NormalWeb"/>
        <w:spacing w:before="0" w:beforeAutospacing="0" w:after="0" w:afterAutospacing="0"/>
        <w:ind w:firstLine="708"/>
        <w:rPr>
          <w:rFonts w:asciiTheme="minorHAnsi" w:hAnsiTheme="minorHAnsi" w:cstheme="minorHAnsi"/>
          <w:sz w:val="22"/>
          <w:szCs w:val="22"/>
          <w:lang w:val="fr-FR"/>
        </w:rPr>
      </w:pPr>
      <w:proofErr w:type="gramStart"/>
      <w:r w:rsidRPr="00D36B5D">
        <w:rPr>
          <w:rFonts w:asciiTheme="minorHAnsi" w:hAnsiTheme="minorHAnsi" w:cstheme="minorHAnsi"/>
          <w:sz w:val="22"/>
          <w:szCs w:val="22"/>
          <w:lang w:val="fr-FR"/>
        </w:rPr>
        <w:t>j’ai</w:t>
      </w:r>
      <w:proofErr w:type="gramEnd"/>
      <w:r w:rsidRPr="00D36B5D">
        <w:rPr>
          <w:rFonts w:asciiTheme="minorHAnsi" w:hAnsiTheme="minorHAnsi" w:cstheme="minorHAnsi"/>
          <w:sz w:val="22"/>
          <w:szCs w:val="22"/>
          <w:lang w:val="fr-FR"/>
        </w:rPr>
        <w:t xml:space="preserve"> vu ta force et ta gloire. </w:t>
      </w:r>
    </w:p>
    <w:p w:rsidR="00526A53" w:rsidRPr="00D36B5D" w:rsidRDefault="00B542C6" w:rsidP="00B811E2">
      <w:pPr>
        <w:pStyle w:val="NormalWeb"/>
        <w:spacing w:before="0" w:beforeAutospacing="0" w:after="0" w:afterAutospacing="0"/>
        <w:ind w:left="708"/>
        <w:rPr>
          <w:rFonts w:asciiTheme="minorHAnsi" w:hAnsiTheme="minorHAnsi" w:cstheme="minorHAnsi"/>
          <w:sz w:val="22"/>
          <w:szCs w:val="22"/>
          <w:lang w:val="fr-FR"/>
        </w:rPr>
      </w:pPr>
      <w:r w:rsidRPr="00D36B5D">
        <w:rPr>
          <w:rFonts w:asciiTheme="minorHAnsi" w:hAnsiTheme="minorHAnsi" w:cstheme="minorHAnsi"/>
          <w:sz w:val="22"/>
          <w:szCs w:val="22"/>
          <w:lang w:val="fr-FR"/>
        </w:rPr>
        <w:t>Ton amour vaut mie</w:t>
      </w:r>
      <w:r w:rsidR="00526A53" w:rsidRPr="00D36B5D">
        <w:rPr>
          <w:rFonts w:asciiTheme="minorHAnsi" w:hAnsiTheme="minorHAnsi" w:cstheme="minorHAnsi"/>
          <w:sz w:val="22"/>
          <w:szCs w:val="22"/>
          <w:lang w:val="fr-FR"/>
        </w:rPr>
        <w:t>u</w:t>
      </w:r>
      <w:r w:rsidRPr="00D36B5D">
        <w:rPr>
          <w:rFonts w:asciiTheme="minorHAnsi" w:hAnsiTheme="minorHAnsi" w:cstheme="minorHAnsi"/>
          <w:sz w:val="22"/>
          <w:szCs w:val="22"/>
          <w:lang w:val="fr-FR"/>
        </w:rPr>
        <w:t xml:space="preserve">x que la vie: </w:t>
      </w:r>
      <w:r w:rsidRPr="00D36B5D">
        <w:rPr>
          <w:rFonts w:asciiTheme="minorHAnsi" w:hAnsiTheme="minorHAnsi" w:cstheme="minorHAnsi"/>
          <w:sz w:val="22"/>
          <w:szCs w:val="22"/>
          <w:lang w:val="fr-FR"/>
        </w:rPr>
        <w:br/>
        <w:t>tu seras la lou</w:t>
      </w:r>
      <w:r w:rsidR="00526A53" w:rsidRPr="00D36B5D">
        <w:rPr>
          <w:rFonts w:asciiTheme="minorHAnsi" w:hAnsiTheme="minorHAnsi" w:cstheme="minorHAnsi"/>
          <w:sz w:val="22"/>
          <w:szCs w:val="22"/>
          <w:lang w:val="fr-FR"/>
        </w:rPr>
        <w:t>a</w:t>
      </w:r>
      <w:r w:rsidRPr="00D36B5D">
        <w:rPr>
          <w:rFonts w:asciiTheme="minorHAnsi" w:hAnsiTheme="minorHAnsi" w:cstheme="minorHAnsi"/>
          <w:sz w:val="22"/>
          <w:szCs w:val="22"/>
          <w:lang w:val="fr-FR"/>
        </w:rPr>
        <w:t>nge de mes lèvres!</w:t>
      </w:r>
    </w:p>
    <w:p w:rsidR="00526A53" w:rsidRPr="00D36B5D" w:rsidRDefault="00B542C6" w:rsidP="00C04FF0">
      <w:pPr>
        <w:pStyle w:val="NormalWeb"/>
        <w:spacing w:before="0" w:beforeAutospacing="0" w:after="0" w:afterAutospacing="0"/>
        <w:rPr>
          <w:rFonts w:asciiTheme="minorHAnsi" w:hAnsiTheme="minorHAnsi" w:cstheme="minorHAnsi"/>
          <w:sz w:val="22"/>
          <w:szCs w:val="22"/>
          <w:lang w:val="fr-FR"/>
        </w:rPr>
      </w:pPr>
      <w:r w:rsidRPr="00D36B5D">
        <w:rPr>
          <w:rFonts w:asciiTheme="minorHAnsi" w:hAnsiTheme="minorHAnsi" w:cstheme="minorHAnsi"/>
          <w:sz w:val="22"/>
          <w:szCs w:val="22"/>
          <w:lang w:val="fr-FR"/>
        </w:rPr>
        <w:t xml:space="preserve"> Toute ma vie je vais te bénir, </w:t>
      </w:r>
    </w:p>
    <w:p w:rsidR="00526A53" w:rsidRPr="00D36B5D" w:rsidRDefault="00B542C6" w:rsidP="00C04FF0">
      <w:pPr>
        <w:pStyle w:val="NormalWeb"/>
        <w:spacing w:before="0" w:beforeAutospacing="0" w:after="0" w:afterAutospacing="0"/>
        <w:rPr>
          <w:rFonts w:asciiTheme="minorHAnsi" w:hAnsiTheme="minorHAnsi" w:cstheme="minorHAnsi"/>
          <w:sz w:val="22"/>
          <w:szCs w:val="22"/>
          <w:lang w:val="fr-FR"/>
        </w:rPr>
      </w:pPr>
      <w:proofErr w:type="gramStart"/>
      <w:r w:rsidRPr="00D36B5D">
        <w:rPr>
          <w:rFonts w:asciiTheme="minorHAnsi" w:hAnsiTheme="minorHAnsi" w:cstheme="minorHAnsi"/>
          <w:sz w:val="22"/>
          <w:szCs w:val="22"/>
          <w:lang w:val="fr-FR"/>
        </w:rPr>
        <w:t>lever</w:t>
      </w:r>
      <w:proofErr w:type="gramEnd"/>
      <w:r w:rsidRPr="00D36B5D">
        <w:rPr>
          <w:rFonts w:asciiTheme="minorHAnsi" w:hAnsiTheme="minorHAnsi" w:cstheme="minorHAnsi"/>
          <w:sz w:val="22"/>
          <w:szCs w:val="22"/>
          <w:lang w:val="fr-FR"/>
        </w:rPr>
        <w:t xml:space="preserve"> les mains en invoqu</w:t>
      </w:r>
      <w:r w:rsidR="00526A53" w:rsidRPr="00D36B5D">
        <w:rPr>
          <w:rFonts w:asciiTheme="minorHAnsi" w:hAnsiTheme="minorHAnsi" w:cstheme="minorHAnsi"/>
          <w:sz w:val="22"/>
          <w:szCs w:val="22"/>
          <w:lang w:val="fr-FR"/>
        </w:rPr>
        <w:t>a</w:t>
      </w:r>
      <w:r w:rsidRPr="00D36B5D">
        <w:rPr>
          <w:rFonts w:asciiTheme="minorHAnsi" w:hAnsiTheme="minorHAnsi" w:cstheme="minorHAnsi"/>
          <w:sz w:val="22"/>
          <w:szCs w:val="22"/>
          <w:lang w:val="fr-FR"/>
        </w:rPr>
        <w:t xml:space="preserve">nt ton nom. </w:t>
      </w:r>
    </w:p>
    <w:p w:rsidR="00526A53" w:rsidRPr="00D36B5D" w:rsidRDefault="00B542C6" w:rsidP="00C04FF0">
      <w:pPr>
        <w:pStyle w:val="NormalWeb"/>
        <w:spacing w:before="0" w:beforeAutospacing="0" w:after="0" w:afterAutospacing="0"/>
        <w:rPr>
          <w:rFonts w:asciiTheme="minorHAnsi" w:hAnsiTheme="minorHAnsi" w:cstheme="minorHAnsi"/>
          <w:sz w:val="22"/>
          <w:szCs w:val="22"/>
          <w:lang w:val="fr-FR"/>
        </w:rPr>
      </w:pPr>
      <w:r w:rsidRPr="00D36B5D">
        <w:rPr>
          <w:rFonts w:asciiTheme="minorHAnsi" w:hAnsiTheme="minorHAnsi" w:cstheme="minorHAnsi"/>
          <w:sz w:val="22"/>
          <w:szCs w:val="22"/>
          <w:lang w:val="fr-FR"/>
        </w:rPr>
        <w:t xml:space="preserve">Comme par un festin je serai rassasié; </w:t>
      </w:r>
    </w:p>
    <w:p w:rsidR="00B542C6" w:rsidRPr="00D36B5D" w:rsidRDefault="00B542C6" w:rsidP="00C04FF0">
      <w:pPr>
        <w:pStyle w:val="NormalWeb"/>
        <w:spacing w:before="0" w:beforeAutospacing="0" w:after="0" w:afterAutospacing="0"/>
        <w:rPr>
          <w:rFonts w:asciiTheme="minorHAnsi" w:hAnsiTheme="minorHAnsi" w:cstheme="minorHAnsi"/>
          <w:sz w:val="22"/>
          <w:szCs w:val="22"/>
          <w:lang w:val="fr-FR"/>
        </w:rPr>
      </w:pPr>
      <w:proofErr w:type="gramStart"/>
      <w:r w:rsidRPr="00D36B5D">
        <w:rPr>
          <w:rFonts w:asciiTheme="minorHAnsi" w:hAnsiTheme="minorHAnsi" w:cstheme="minorHAnsi"/>
          <w:sz w:val="22"/>
          <w:szCs w:val="22"/>
          <w:lang w:val="fr-FR"/>
        </w:rPr>
        <w:t>la</w:t>
      </w:r>
      <w:proofErr w:type="gramEnd"/>
      <w:r w:rsidRPr="00D36B5D">
        <w:rPr>
          <w:rFonts w:asciiTheme="minorHAnsi" w:hAnsiTheme="minorHAnsi" w:cstheme="minorHAnsi"/>
          <w:sz w:val="22"/>
          <w:szCs w:val="22"/>
          <w:lang w:val="fr-FR"/>
        </w:rPr>
        <w:t xml:space="preserve"> joie sur les lèvres, je dirai ta louange. </w:t>
      </w:r>
    </w:p>
    <w:p w:rsidR="00526A53" w:rsidRPr="00D36B5D" w:rsidRDefault="00C04FF0" w:rsidP="00B811E2">
      <w:pPr>
        <w:pStyle w:val="NormalWeb"/>
        <w:spacing w:before="0" w:beforeAutospacing="0" w:after="0" w:afterAutospacing="0"/>
        <w:ind w:firstLine="708"/>
        <w:rPr>
          <w:rFonts w:asciiTheme="minorHAnsi" w:hAnsiTheme="minorHAnsi" w:cstheme="minorHAnsi"/>
          <w:sz w:val="22"/>
          <w:szCs w:val="22"/>
          <w:lang w:val="fr-FR"/>
        </w:rPr>
      </w:pPr>
      <w:r w:rsidRPr="00D36B5D">
        <w:rPr>
          <w:rFonts w:asciiTheme="minorHAnsi" w:hAnsiTheme="minorHAnsi" w:cstheme="minorHAnsi"/>
          <w:sz w:val="22"/>
          <w:szCs w:val="22"/>
          <w:lang w:val="fr-FR"/>
        </w:rPr>
        <w:t xml:space="preserve">Dans la nuit, je me souviens de toi </w:t>
      </w:r>
    </w:p>
    <w:p w:rsidR="00526A53" w:rsidRPr="00D36B5D" w:rsidRDefault="00C04FF0" w:rsidP="00B811E2">
      <w:pPr>
        <w:pStyle w:val="NormalWeb"/>
        <w:spacing w:before="0" w:beforeAutospacing="0" w:after="0" w:afterAutospacing="0"/>
        <w:ind w:firstLine="708"/>
        <w:rPr>
          <w:rFonts w:asciiTheme="minorHAnsi" w:hAnsiTheme="minorHAnsi" w:cstheme="minorHAnsi"/>
          <w:sz w:val="22"/>
          <w:szCs w:val="22"/>
          <w:lang w:val="fr-FR"/>
        </w:rPr>
      </w:pPr>
      <w:proofErr w:type="gramStart"/>
      <w:r w:rsidRPr="00D36B5D">
        <w:rPr>
          <w:rFonts w:asciiTheme="minorHAnsi" w:hAnsiTheme="minorHAnsi" w:cstheme="minorHAnsi"/>
          <w:sz w:val="22"/>
          <w:szCs w:val="22"/>
          <w:lang w:val="fr-FR"/>
        </w:rPr>
        <w:t>et</w:t>
      </w:r>
      <w:proofErr w:type="gramEnd"/>
      <w:r w:rsidRPr="00D36B5D">
        <w:rPr>
          <w:rFonts w:asciiTheme="minorHAnsi" w:hAnsiTheme="minorHAnsi" w:cstheme="minorHAnsi"/>
          <w:sz w:val="22"/>
          <w:szCs w:val="22"/>
          <w:lang w:val="fr-FR"/>
        </w:rPr>
        <w:t xml:space="preserve"> je reste des heures à te parler. </w:t>
      </w:r>
    </w:p>
    <w:p w:rsidR="00526A53" w:rsidRPr="00D36B5D" w:rsidRDefault="00C04FF0" w:rsidP="00B811E2">
      <w:pPr>
        <w:pStyle w:val="NormalWeb"/>
        <w:spacing w:before="0" w:beforeAutospacing="0" w:after="0" w:afterAutospacing="0"/>
        <w:ind w:left="708"/>
        <w:rPr>
          <w:rFonts w:asciiTheme="minorHAnsi" w:hAnsiTheme="minorHAnsi" w:cstheme="minorHAnsi"/>
          <w:sz w:val="22"/>
          <w:szCs w:val="22"/>
          <w:lang w:val="fr-FR"/>
        </w:rPr>
      </w:pPr>
      <w:r w:rsidRPr="00D36B5D">
        <w:rPr>
          <w:rFonts w:asciiTheme="minorHAnsi" w:hAnsiTheme="minorHAnsi" w:cstheme="minorHAnsi"/>
          <w:sz w:val="22"/>
          <w:szCs w:val="22"/>
          <w:lang w:val="fr-FR"/>
        </w:rPr>
        <w:t xml:space="preserve">Oui, tu es venu à mon secours: </w:t>
      </w:r>
      <w:r w:rsidRPr="00D36B5D">
        <w:rPr>
          <w:rFonts w:asciiTheme="minorHAnsi" w:hAnsiTheme="minorHAnsi" w:cstheme="minorHAnsi"/>
          <w:sz w:val="22"/>
          <w:szCs w:val="22"/>
          <w:lang w:val="fr-FR"/>
        </w:rPr>
        <w:br/>
        <w:t>je crie de joie à l’ombre de tes ailes.</w:t>
      </w:r>
    </w:p>
    <w:p w:rsidR="00526A53" w:rsidRPr="00526A53" w:rsidRDefault="00526A53" w:rsidP="00526A53">
      <w:pPr>
        <w:pStyle w:val="NormalWeb"/>
        <w:spacing w:before="0" w:beforeAutospacing="0" w:after="0" w:afterAutospacing="0"/>
        <w:rPr>
          <w:rFonts w:asciiTheme="minorHAnsi" w:hAnsiTheme="minorHAnsi" w:cstheme="minorHAnsi"/>
          <w:b/>
          <w:lang w:val="fr-FR"/>
        </w:rPr>
      </w:pPr>
      <w:r w:rsidRPr="00526A53">
        <w:rPr>
          <w:rFonts w:asciiTheme="minorHAnsi" w:hAnsiTheme="minorHAnsi" w:cstheme="minorHAnsi"/>
          <w:b/>
          <w:bCs/>
          <w:lang w:val="fr-FR"/>
        </w:rPr>
        <w:t>2</w:t>
      </w:r>
      <w:r w:rsidRPr="00526A53">
        <w:rPr>
          <w:rFonts w:asciiTheme="minorHAnsi" w:hAnsiTheme="minorHAnsi" w:cstheme="minorHAnsi"/>
          <w:b/>
          <w:bCs/>
          <w:vertAlign w:val="superscript"/>
          <w:lang w:val="fr-FR"/>
        </w:rPr>
        <w:t>ème</w:t>
      </w:r>
      <w:r w:rsidRPr="00526A53">
        <w:rPr>
          <w:rFonts w:asciiTheme="minorHAnsi" w:hAnsiTheme="minorHAnsi" w:cstheme="minorHAnsi"/>
          <w:b/>
          <w:bCs/>
          <w:lang w:val="fr-FR"/>
        </w:rPr>
        <w:t xml:space="preserve"> </w:t>
      </w:r>
      <w:r w:rsidRPr="00526A53">
        <w:rPr>
          <w:rFonts w:asciiTheme="minorHAnsi" w:hAnsiTheme="minorHAnsi" w:cstheme="minorHAnsi"/>
          <w:b/>
          <w:lang w:val="fr-FR"/>
        </w:rPr>
        <w:t xml:space="preserve">LECTURE : </w:t>
      </w:r>
      <w:r w:rsidRPr="00526A53">
        <w:rPr>
          <w:rFonts w:asciiTheme="minorHAnsi" w:hAnsiTheme="minorHAnsi" w:cstheme="minorHAnsi"/>
          <w:b/>
          <w:bCs/>
          <w:lang w:val="fr-FR"/>
        </w:rPr>
        <w:t xml:space="preserve">« </w:t>
      </w:r>
      <w:r w:rsidRPr="00526A53">
        <w:rPr>
          <w:rFonts w:asciiTheme="minorHAnsi" w:hAnsiTheme="minorHAnsi" w:cstheme="minorHAnsi"/>
          <w:b/>
          <w:i/>
          <w:iCs/>
          <w:lang w:val="fr-FR"/>
        </w:rPr>
        <w:t xml:space="preserve">Nous serons pour toujours avec le Seigneur </w:t>
      </w:r>
      <w:r w:rsidRPr="00526A53">
        <w:rPr>
          <w:rFonts w:asciiTheme="minorHAnsi" w:hAnsiTheme="minorHAnsi" w:cstheme="minorHAnsi"/>
          <w:b/>
          <w:bCs/>
          <w:lang w:val="fr-FR"/>
        </w:rPr>
        <w:t xml:space="preserve">» </w:t>
      </w:r>
    </w:p>
    <w:p w:rsidR="00526A53" w:rsidRPr="00B811E2" w:rsidRDefault="00C04FF0" w:rsidP="00526A53">
      <w:pPr>
        <w:pStyle w:val="NormalWeb"/>
        <w:pBdr>
          <w:top w:val="dashSmallGap" w:sz="4" w:space="1" w:color="auto"/>
          <w:left w:val="dashSmallGap" w:sz="4" w:space="4" w:color="auto"/>
          <w:bottom w:val="dashSmallGap" w:sz="4" w:space="1" w:color="auto"/>
          <w:right w:val="dashSmallGap" w:sz="4" w:space="4" w:color="auto"/>
        </w:pBdr>
        <w:spacing w:before="0" w:beforeAutospacing="0" w:after="0" w:afterAutospacing="0"/>
        <w:jc w:val="both"/>
        <w:rPr>
          <w:rFonts w:asciiTheme="minorHAnsi" w:hAnsiTheme="minorHAnsi" w:cstheme="minorHAnsi"/>
          <w:b/>
          <w:sz w:val="22"/>
          <w:szCs w:val="22"/>
          <w:lang w:val="fr-FR"/>
        </w:rPr>
      </w:pPr>
      <w:r w:rsidRPr="00526A53">
        <w:rPr>
          <w:rFonts w:asciiTheme="minorHAnsi" w:hAnsiTheme="minorHAnsi" w:cstheme="minorHAnsi"/>
          <w:b/>
          <w:lang w:val="fr-FR"/>
        </w:rPr>
        <w:t xml:space="preserve">Lecture de la première lettre de saint Paul apôtre aux </w:t>
      </w:r>
      <w:proofErr w:type="spellStart"/>
      <w:r w:rsidRPr="00526A53">
        <w:rPr>
          <w:rFonts w:asciiTheme="minorHAnsi" w:hAnsiTheme="minorHAnsi" w:cstheme="minorHAnsi"/>
          <w:b/>
          <w:lang w:val="fr-FR"/>
        </w:rPr>
        <w:t>Thessaloniciens</w:t>
      </w:r>
      <w:proofErr w:type="spellEnd"/>
      <w:r w:rsidRPr="00526A53">
        <w:rPr>
          <w:rFonts w:asciiTheme="minorHAnsi" w:hAnsiTheme="minorHAnsi" w:cstheme="minorHAnsi"/>
          <w:b/>
          <w:lang w:val="fr-FR"/>
        </w:rPr>
        <w:t xml:space="preserve"> </w:t>
      </w:r>
      <w:r w:rsidR="00526A53" w:rsidRPr="00B811E2">
        <w:rPr>
          <w:rFonts w:asciiTheme="minorHAnsi" w:hAnsiTheme="minorHAnsi" w:cstheme="minorHAnsi"/>
          <w:b/>
          <w:i/>
          <w:iCs/>
          <w:sz w:val="22"/>
          <w:szCs w:val="22"/>
          <w:lang w:val="fr-FR"/>
        </w:rPr>
        <w:t xml:space="preserve">4, </w:t>
      </w:r>
      <w:r w:rsidR="00526A53" w:rsidRPr="00B811E2">
        <w:rPr>
          <w:rFonts w:asciiTheme="minorHAnsi" w:hAnsiTheme="minorHAnsi" w:cstheme="minorHAnsi"/>
          <w:b/>
          <w:sz w:val="22"/>
          <w:szCs w:val="22"/>
          <w:lang w:val="fr-FR"/>
        </w:rPr>
        <w:t xml:space="preserve">13-18 </w:t>
      </w:r>
    </w:p>
    <w:p w:rsidR="00B811E2" w:rsidRPr="00B811E2" w:rsidRDefault="00C04FF0" w:rsidP="00B811E2">
      <w:pPr>
        <w:pStyle w:val="NormalWeb"/>
        <w:pBdr>
          <w:top w:val="dashSmallGap" w:sz="4" w:space="1" w:color="auto"/>
          <w:left w:val="dashSmallGap" w:sz="4" w:space="4" w:color="auto"/>
          <w:bottom w:val="dashSmallGap" w:sz="4" w:space="1" w:color="auto"/>
          <w:right w:val="dashSmallGap" w:sz="4" w:space="4" w:color="auto"/>
        </w:pBdr>
        <w:spacing w:before="0" w:beforeAutospacing="0" w:after="0" w:afterAutospacing="0"/>
        <w:jc w:val="both"/>
        <w:rPr>
          <w:rFonts w:asciiTheme="minorHAnsi" w:hAnsiTheme="minorHAnsi" w:cstheme="minorHAnsi"/>
          <w:b/>
          <w:sz w:val="22"/>
          <w:szCs w:val="22"/>
          <w:lang w:val="fr-FR"/>
        </w:rPr>
      </w:pPr>
      <w:r w:rsidRPr="00B811E2">
        <w:rPr>
          <w:rFonts w:asciiTheme="minorHAnsi" w:hAnsiTheme="minorHAnsi" w:cstheme="minorHAnsi"/>
          <w:sz w:val="22"/>
          <w:szCs w:val="22"/>
          <w:lang w:val="fr-FR"/>
        </w:rPr>
        <w:lastRenderedPageBreak/>
        <w:t>Frères, nous ne voulons pas vous laisser dans l’ignorance au sujet de ceux qui se sont endormis dans la mort; il ne faut pas que vous soyez abattus comme les autres, qui n’ont pas d’espérance. Jésus, nous le croyons, est mort et ressuscité; de même, nous le croyons aussi, ceux qui se sont endormis, Dieu, par Jésus, les emmènera avec lui.</w:t>
      </w:r>
      <w:r w:rsidR="00B811E2">
        <w:rPr>
          <w:rFonts w:asciiTheme="minorHAnsi" w:hAnsiTheme="minorHAnsi" w:cstheme="minorHAnsi"/>
          <w:sz w:val="22"/>
          <w:szCs w:val="22"/>
          <w:lang w:val="fr-FR"/>
        </w:rPr>
        <w:t xml:space="preserve"> </w:t>
      </w:r>
      <w:r w:rsidR="00B811E2" w:rsidRPr="00B811E2">
        <w:rPr>
          <w:rFonts w:asciiTheme="minorHAnsi" w:hAnsiTheme="minorHAnsi" w:cstheme="minorHAnsi"/>
          <w:sz w:val="22"/>
          <w:szCs w:val="22"/>
          <w:lang w:val="fr-FR"/>
        </w:rPr>
        <w:t xml:space="preserve">               </w:t>
      </w:r>
      <w:r w:rsidR="00DB0C8C">
        <w:rPr>
          <w:rFonts w:asciiTheme="minorHAnsi" w:hAnsiTheme="minorHAnsi" w:cstheme="minorHAnsi"/>
          <w:sz w:val="22"/>
          <w:szCs w:val="22"/>
          <w:lang w:val="fr-FR"/>
        </w:rPr>
        <w:t xml:space="preserve">           </w:t>
      </w:r>
      <w:r w:rsidR="00B811E2" w:rsidRPr="00B811E2">
        <w:rPr>
          <w:rFonts w:asciiTheme="minorHAnsi" w:hAnsiTheme="minorHAnsi" w:cstheme="minorHAnsi"/>
          <w:sz w:val="22"/>
          <w:szCs w:val="22"/>
          <w:lang w:val="fr-FR"/>
        </w:rPr>
        <w:t xml:space="preserve"> </w:t>
      </w:r>
      <w:r w:rsidR="00B811E2" w:rsidRPr="00D36B5D">
        <w:rPr>
          <w:rFonts w:asciiTheme="minorHAnsi" w:hAnsiTheme="minorHAnsi" w:cstheme="minorHAnsi"/>
          <w:b/>
          <w:sz w:val="22"/>
          <w:szCs w:val="22"/>
          <w:u w:val="single"/>
          <w:lang w:val="fr-FR"/>
        </w:rPr>
        <w:t>Fin de la lecture brève</w:t>
      </w:r>
      <w:r w:rsidR="00B811E2" w:rsidRPr="00B811E2">
        <w:rPr>
          <w:rFonts w:asciiTheme="minorHAnsi" w:hAnsiTheme="minorHAnsi" w:cstheme="minorHAnsi"/>
          <w:sz w:val="22"/>
          <w:szCs w:val="22"/>
          <w:lang w:val="fr-FR"/>
        </w:rPr>
        <w:t xml:space="preserve">                                      </w:t>
      </w:r>
    </w:p>
    <w:p w:rsidR="00C04FF0" w:rsidRPr="00B811E2" w:rsidRDefault="00526A53" w:rsidP="00526A53">
      <w:pPr>
        <w:pStyle w:val="NormalWeb"/>
        <w:pBdr>
          <w:top w:val="dashSmallGap" w:sz="4" w:space="1" w:color="auto"/>
          <w:left w:val="dashSmallGap" w:sz="4" w:space="4" w:color="auto"/>
          <w:bottom w:val="dashSmallGap" w:sz="4" w:space="1" w:color="auto"/>
          <w:right w:val="dashSmallGap" w:sz="4" w:space="4" w:color="auto"/>
        </w:pBdr>
        <w:spacing w:before="0" w:beforeAutospacing="0" w:after="0" w:afterAutospacing="0"/>
        <w:jc w:val="both"/>
        <w:rPr>
          <w:rFonts w:asciiTheme="minorHAnsi" w:hAnsiTheme="minorHAnsi" w:cstheme="minorHAnsi"/>
          <w:sz w:val="22"/>
          <w:szCs w:val="22"/>
          <w:lang w:val="fr-FR"/>
        </w:rPr>
      </w:pPr>
      <w:r w:rsidRPr="00B811E2">
        <w:rPr>
          <w:rFonts w:asciiTheme="minorHAnsi" w:hAnsiTheme="minorHAnsi" w:cstheme="minorHAnsi"/>
          <w:sz w:val="22"/>
          <w:szCs w:val="22"/>
          <w:lang w:val="fr-FR"/>
        </w:rPr>
        <w:t>{</w:t>
      </w:r>
      <w:r w:rsidR="00C04FF0" w:rsidRPr="00B811E2">
        <w:rPr>
          <w:rFonts w:asciiTheme="minorHAnsi" w:hAnsiTheme="minorHAnsi" w:cstheme="minorHAnsi"/>
          <w:sz w:val="22"/>
          <w:szCs w:val="22"/>
          <w:lang w:val="fr-FR"/>
        </w:rPr>
        <w:t>Car, sur la parole du Seigneur, nous vous déclarons ceci: nous les vivants, nous qui sommes encore là pour la venue du Seigneur, nous ne devancerons pas ceux qui se sont endormis. Au signa</w:t>
      </w:r>
      <w:r w:rsidRPr="00B811E2">
        <w:rPr>
          <w:rFonts w:asciiTheme="minorHAnsi" w:hAnsiTheme="minorHAnsi" w:cstheme="minorHAnsi"/>
          <w:sz w:val="22"/>
          <w:szCs w:val="22"/>
          <w:lang w:val="fr-FR"/>
        </w:rPr>
        <w:t>l</w:t>
      </w:r>
      <w:r w:rsidR="00C04FF0" w:rsidRPr="00B811E2">
        <w:rPr>
          <w:rFonts w:asciiTheme="minorHAnsi" w:hAnsiTheme="minorHAnsi" w:cstheme="minorHAnsi"/>
          <w:sz w:val="22"/>
          <w:szCs w:val="22"/>
          <w:lang w:val="fr-FR"/>
        </w:rPr>
        <w:t xml:space="preserve"> donné par la voix de l’archange, et par la trompette divine, le Seigneur lui-même descendra du ciel, et ceux qui sont morts dans le Christ ressusciteront d’abord. Ensuite, nous les vivants, nous qui sommes encore là, nous serons emportés sur les nuées du ciel, en même temps qu’eux, à la rencontre du Seigneur. Ainsi, nous serons pour toujours avec le Seigneur. Réconfortez-vous donc les uns les autres avec ce que je viens de dire.</w:t>
      </w:r>
      <w:r w:rsidRPr="00B811E2">
        <w:rPr>
          <w:rFonts w:asciiTheme="minorHAnsi" w:hAnsiTheme="minorHAnsi" w:cstheme="minorHAnsi"/>
          <w:sz w:val="22"/>
          <w:szCs w:val="22"/>
          <w:lang w:val="fr-FR"/>
        </w:rPr>
        <w:t>}</w:t>
      </w:r>
      <w:r w:rsidR="00C04FF0" w:rsidRPr="00B811E2">
        <w:rPr>
          <w:rFonts w:asciiTheme="minorHAnsi" w:hAnsiTheme="minorHAnsi" w:cstheme="minorHAnsi"/>
          <w:sz w:val="22"/>
          <w:szCs w:val="22"/>
          <w:lang w:val="fr-FR"/>
        </w:rPr>
        <w:t xml:space="preserve"> </w:t>
      </w:r>
    </w:p>
    <w:p w:rsidR="00526A53" w:rsidRPr="00526A53" w:rsidRDefault="00526A53" w:rsidP="00526A53">
      <w:pPr>
        <w:pStyle w:val="NormalWeb"/>
        <w:spacing w:before="0" w:beforeAutospacing="0" w:after="0" w:afterAutospacing="0"/>
        <w:rPr>
          <w:rFonts w:asciiTheme="minorHAnsi" w:hAnsiTheme="minorHAnsi" w:cstheme="minorHAnsi"/>
          <w:b/>
          <w:lang w:val="fr-FR"/>
        </w:rPr>
      </w:pPr>
      <w:r w:rsidRPr="00526A53">
        <w:rPr>
          <w:rFonts w:asciiTheme="minorHAnsi" w:hAnsiTheme="minorHAnsi" w:cstheme="minorHAnsi"/>
          <w:b/>
          <w:lang w:val="fr-FR"/>
        </w:rPr>
        <w:t xml:space="preserve">ÉVANGILE : </w:t>
      </w:r>
      <w:r w:rsidRPr="00526A53">
        <w:rPr>
          <w:rFonts w:asciiTheme="minorHAnsi" w:hAnsiTheme="minorHAnsi" w:cstheme="minorHAnsi"/>
          <w:b/>
          <w:bCs/>
          <w:lang w:val="fr-FR"/>
        </w:rPr>
        <w:t xml:space="preserve">« </w:t>
      </w:r>
      <w:r w:rsidRPr="00526A53">
        <w:rPr>
          <w:rFonts w:asciiTheme="minorHAnsi" w:hAnsiTheme="minorHAnsi" w:cstheme="minorHAnsi"/>
          <w:b/>
          <w:i/>
          <w:iCs/>
          <w:lang w:val="fr-FR"/>
        </w:rPr>
        <w:t xml:space="preserve">Voici l’époux, sortez à sa rencontre </w:t>
      </w:r>
      <w:r w:rsidRPr="00526A53">
        <w:rPr>
          <w:rFonts w:asciiTheme="minorHAnsi" w:hAnsiTheme="minorHAnsi" w:cstheme="minorHAnsi"/>
          <w:b/>
          <w:bCs/>
          <w:lang w:val="fr-FR"/>
        </w:rPr>
        <w:t xml:space="preserve">» </w:t>
      </w:r>
    </w:p>
    <w:p w:rsidR="00C04FF0" w:rsidRPr="006C50FD" w:rsidRDefault="00C04FF0" w:rsidP="00C04FF0">
      <w:pPr>
        <w:pStyle w:val="NormalWeb"/>
        <w:spacing w:before="0" w:beforeAutospacing="0" w:after="0" w:afterAutospacing="0"/>
        <w:rPr>
          <w:rFonts w:asciiTheme="minorHAnsi" w:hAnsiTheme="minorHAnsi" w:cstheme="minorHAnsi"/>
          <w:b/>
          <w:color w:val="C00000"/>
          <w:lang w:val="fr-FR"/>
        </w:rPr>
      </w:pPr>
      <w:r w:rsidRPr="006C50FD">
        <w:rPr>
          <w:rFonts w:asciiTheme="minorHAnsi" w:hAnsiTheme="minorHAnsi" w:cstheme="minorHAnsi"/>
          <w:b/>
          <w:bCs/>
          <w:color w:val="C00000"/>
          <w:lang w:val="fr-FR"/>
        </w:rPr>
        <w:t xml:space="preserve">Alléluia. </w:t>
      </w:r>
      <w:r w:rsidRPr="006C50FD">
        <w:rPr>
          <w:rFonts w:asciiTheme="minorHAnsi" w:hAnsiTheme="minorHAnsi" w:cstheme="minorHAnsi"/>
          <w:b/>
          <w:color w:val="C00000"/>
          <w:lang w:val="fr-FR"/>
        </w:rPr>
        <w:t xml:space="preserve">Alléluia. Veillez, tenez-vous prêts: c’est à l’heure où vous n’y pensez pas que le Fils de l’homme viendra. Alléluia. </w:t>
      </w:r>
    </w:p>
    <w:p w:rsidR="00526A53" w:rsidRPr="00526A53" w:rsidRDefault="00526A53" w:rsidP="00B811E2">
      <w:pPr>
        <w:pStyle w:val="NormalWeb"/>
        <w:pBdr>
          <w:top w:val="double" w:sz="4" w:space="1" w:color="auto"/>
          <w:left w:val="double" w:sz="4" w:space="4" w:color="auto"/>
          <w:bottom w:val="double" w:sz="4" w:space="1" w:color="auto"/>
          <w:right w:val="double" w:sz="4" w:space="4" w:color="auto"/>
        </w:pBdr>
        <w:spacing w:before="0" w:beforeAutospacing="0" w:after="0" w:afterAutospacing="0"/>
        <w:jc w:val="both"/>
        <w:rPr>
          <w:rFonts w:asciiTheme="minorHAnsi" w:hAnsiTheme="minorHAnsi" w:cstheme="minorHAnsi"/>
          <w:b/>
          <w:lang w:val="fr-FR"/>
        </w:rPr>
      </w:pPr>
      <w:r w:rsidRPr="00526A53">
        <w:rPr>
          <w:rFonts w:asciiTheme="minorHAnsi" w:hAnsiTheme="minorHAnsi" w:cstheme="minorHAnsi"/>
          <w:b/>
          <w:lang w:val="fr-FR"/>
        </w:rPr>
        <w:t>E</w:t>
      </w:r>
      <w:r w:rsidR="00C04FF0" w:rsidRPr="00526A53">
        <w:rPr>
          <w:rFonts w:asciiTheme="minorHAnsi" w:hAnsiTheme="minorHAnsi" w:cstheme="minorHAnsi"/>
          <w:b/>
          <w:lang w:val="fr-FR"/>
        </w:rPr>
        <w:t xml:space="preserve">vangile de Jésus Christ selon saint Matthieu </w:t>
      </w:r>
      <w:r w:rsidRPr="00526A53">
        <w:rPr>
          <w:rFonts w:asciiTheme="minorHAnsi" w:hAnsiTheme="minorHAnsi" w:cstheme="minorHAnsi"/>
          <w:b/>
          <w:lang w:val="fr-FR"/>
        </w:rPr>
        <w:t xml:space="preserve">25, 1-13 </w:t>
      </w:r>
    </w:p>
    <w:p w:rsidR="00C04FF0" w:rsidRPr="00166009" w:rsidRDefault="00DF4FD7" w:rsidP="00B811E2">
      <w:pPr>
        <w:pStyle w:val="NormalWeb"/>
        <w:pBdr>
          <w:top w:val="double" w:sz="4" w:space="1" w:color="auto"/>
          <w:left w:val="double" w:sz="4" w:space="4" w:color="auto"/>
          <w:bottom w:val="double" w:sz="4" w:space="1" w:color="auto"/>
          <w:right w:val="double" w:sz="4" w:space="4" w:color="auto"/>
        </w:pBdr>
        <w:spacing w:before="0" w:beforeAutospacing="0" w:after="0" w:afterAutospacing="0"/>
        <w:jc w:val="both"/>
        <w:rPr>
          <w:rFonts w:asciiTheme="minorHAnsi" w:hAnsiTheme="minorHAnsi" w:cstheme="minorHAnsi"/>
          <w:sz w:val="23"/>
          <w:szCs w:val="23"/>
          <w:lang w:val="fr-FR"/>
        </w:rPr>
      </w:pPr>
      <w:r w:rsidRPr="00166009">
        <w:rPr>
          <w:rFonts w:asciiTheme="minorHAnsi" w:hAnsiTheme="minorHAnsi" w:cstheme="minorHAnsi"/>
          <w:b/>
          <w:noProof/>
          <w:sz w:val="23"/>
          <w:szCs w:val="23"/>
          <w:lang w:val="fr-FR" w:eastAsia="en-US"/>
        </w:rPr>
        <w:pict>
          <v:shapetype id="_x0000_t202" coordsize="21600,21600" o:spt="202" path="m,l,21600r21600,l21600,xe">
            <v:stroke joinstyle="miter"/>
            <v:path gradientshapeok="t" o:connecttype="rect"/>
          </v:shapetype>
          <v:shape id="_x0000_s1026" type="#_x0000_t202" style="position:absolute;left:0;text-align:left;margin-left:216.75pt;margin-top:424.5pt;width:157.4pt;height:151.5pt;z-index:251660288;mso-position-horizontal-relative:margin;mso-position-vertical-relative:page;mso-width-relative:margin" wrapcoords="0 0" o:allowincell="f" filled="f" stroked="f">
            <v:textbox style="mso-next-textbox:#_x0000_s1026">
              <w:txbxContent>
                <w:p w:rsidR="00997E1A" w:rsidRDefault="00997E1A">
                  <w:pPr>
                    <w:spacing w:after="0" w:line="240" w:lineRule="auto"/>
                    <w:rPr>
                      <w:sz w:val="2"/>
                      <w:szCs w:val="2"/>
                      <w:lang w:val="fr-FR"/>
                    </w:rPr>
                  </w:pPr>
                  <w:r>
                    <w:rPr>
                      <w:noProof/>
                      <w:color w:val="0000FF"/>
                      <w:lang w:eastAsia="fr-BE"/>
                    </w:rPr>
                    <w:drawing>
                      <wp:inline distT="0" distB="0" distL="0" distR="0">
                        <wp:extent cx="1816100" cy="1960339"/>
                        <wp:effectExtent l="19050" t="0" r="0" b="0"/>
                        <wp:docPr id="4" name="irc_mi" descr="Résultat de recherche d'images pour &quot;Matthieu 25, 1-13        images&quot;">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Matthieu 25, 1-13        images&quot;">
                                  <a:hlinkClick r:id="rId7"/>
                                </pic:cNvPr>
                                <pic:cNvPicPr>
                                  <a:picLocks noChangeAspect="1" noChangeArrowheads="1"/>
                                </pic:cNvPicPr>
                              </pic:nvPicPr>
                              <pic:blipFill>
                                <a:blip r:embed="rId8"/>
                                <a:srcRect/>
                                <a:stretch>
                                  <a:fillRect/>
                                </a:stretch>
                              </pic:blipFill>
                              <pic:spPr bwMode="auto">
                                <a:xfrm>
                                  <a:off x="0" y="0"/>
                                  <a:ext cx="1816100" cy="1960339"/>
                                </a:xfrm>
                                <a:prstGeom prst="rect">
                                  <a:avLst/>
                                </a:prstGeom>
                                <a:noFill/>
                                <a:ln w="9525">
                                  <a:noFill/>
                                  <a:miter lim="800000"/>
                                  <a:headEnd/>
                                  <a:tailEnd/>
                                </a:ln>
                              </pic:spPr>
                            </pic:pic>
                          </a:graphicData>
                        </a:graphic>
                      </wp:inline>
                    </w:drawing>
                  </w:r>
                </w:p>
              </w:txbxContent>
            </v:textbox>
            <w10:wrap type="tight" anchorx="margin" anchory="page"/>
          </v:shape>
        </w:pict>
      </w:r>
      <w:r w:rsidR="00C04FF0" w:rsidRPr="00166009">
        <w:rPr>
          <w:rFonts w:asciiTheme="minorHAnsi" w:hAnsiTheme="minorHAnsi" w:cstheme="minorHAnsi"/>
          <w:bCs/>
          <w:sz w:val="23"/>
          <w:szCs w:val="23"/>
          <w:lang w:val="fr-FR"/>
        </w:rPr>
        <w:t>En ce temps-là,</w:t>
      </w:r>
      <w:r w:rsidR="00C04FF0" w:rsidRPr="00166009">
        <w:rPr>
          <w:rFonts w:asciiTheme="minorHAnsi" w:hAnsiTheme="minorHAnsi" w:cstheme="minorHAnsi"/>
          <w:b/>
          <w:bCs/>
          <w:sz w:val="23"/>
          <w:szCs w:val="23"/>
          <w:lang w:val="fr-FR"/>
        </w:rPr>
        <w:t xml:space="preserve"> </w:t>
      </w:r>
      <w:r w:rsidR="00C04FF0" w:rsidRPr="00166009">
        <w:rPr>
          <w:rFonts w:asciiTheme="minorHAnsi" w:hAnsiTheme="minorHAnsi" w:cstheme="minorHAnsi"/>
          <w:sz w:val="23"/>
          <w:szCs w:val="23"/>
          <w:lang w:val="fr-FR"/>
        </w:rPr>
        <w:t xml:space="preserve">Jésus disait à ses disciples cette parabole: </w:t>
      </w:r>
      <w:r w:rsidR="00C04FF0" w:rsidRPr="00166009">
        <w:rPr>
          <w:rFonts w:asciiTheme="minorHAnsi" w:hAnsiTheme="minorHAnsi" w:cstheme="minorHAnsi"/>
          <w:b/>
          <w:bCs/>
          <w:sz w:val="23"/>
          <w:szCs w:val="23"/>
          <w:lang w:val="fr-FR"/>
        </w:rPr>
        <w:t xml:space="preserve">« </w:t>
      </w:r>
      <w:r w:rsidR="00C04FF0" w:rsidRPr="00166009">
        <w:rPr>
          <w:rFonts w:asciiTheme="minorHAnsi" w:hAnsiTheme="minorHAnsi" w:cstheme="minorHAnsi"/>
          <w:sz w:val="23"/>
          <w:szCs w:val="23"/>
          <w:lang w:val="fr-FR"/>
        </w:rPr>
        <w:t xml:space="preserve">Le royaume des Cieux sera comparable à dix jeunes filles invitées à des noces, qui prirent leur lampe pour sortir à la rencontre de l’époux. Cinq d’entre elles étaient insouciantes, et cinq étaient prévoyantes: les insouciantes avaient pris leur lampe sans emporter d’huile, tandis que les prévoyantes avaient pris, avec leurs lampes, des flacons d’huile. Comme l’époux tardait, elles s’assoupirent toutes et s’endormirent. Au milieu de la nuit, il y eut un cri: “Voici l’époux! Sortez à sa rencontre.” Alors toutes ces jeunes filles se réveillèrent et se mirent à préparer leur lampe. Les insouciantes demandèrent aux prévoyantes: “Donnez-nous de votre huile, car nos lampes s’éteignent.” Les prévoyantes leur répondirent: ‘Jamais cela ne suffira pour nous et pour vous, allez plutôt chez les marchands vous en acheter.” Pendant qu’elles allaient en acheter, l’époux arriva. Celles qui étaient prêtes entrèrent avec lui dans la salle des noces, et la porte fut fermée. Plus tard, les autres jeunes filles arrivèrent à leur tour et dirent: “Seigneur, Seigneur, ouvre-nous!” Il leur répondit: “Amen, je vous le dis: je ne vous connais pas.”Veillez donc, car vous ne savez ni le jour ni l’heure. </w:t>
      </w:r>
      <w:r w:rsidR="00C04FF0" w:rsidRPr="00166009">
        <w:rPr>
          <w:rFonts w:asciiTheme="minorHAnsi" w:hAnsiTheme="minorHAnsi" w:cstheme="minorHAnsi"/>
          <w:b/>
          <w:bCs/>
          <w:sz w:val="23"/>
          <w:szCs w:val="23"/>
          <w:lang w:val="fr-FR"/>
        </w:rPr>
        <w:t xml:space="preserve">» </w:t>
      </w:r>
    </w:p>
    <w:p w:rsidR="006C50FD" w:rsidRPr="006C50FD" w:rsidRDefault="006C50FD" w:rsidP="00C04FF0">
      <w:pPr>
        <w:spacing w:after="0"/>
        <w:rPr>
          <w:rFonts w:eastAsia="Times New Roman" w:cstheme="minorHAnsi"/>
          <w:b/>
          <w:sz w:val="24"/>
          <w:szCs w:val="24"/>
          <w:lang w:val="fr-FR"/>
        </w:rPr>
      </w:pPr>
      <w:r w:rsidRPr="006C50FD">
        <w:rPr>
          <w:rFonts w:eastAsia="Times New Roman" w:cstheme="minorHAnsi"/>
          <w:b/>
          <w:sz w:val="24"/>
          <w:szCs w:val="24"/>
          <w:lang w:val="fr-FR"/>
        </w:rPr>
        <w:lastRenderedPageBreak/>
        <w:t>Prière universelle</w:t>
      </w:r>
    </w:p>
    <w:p w:rsidR="006C50FD" w:rsidRPr="00D36B5D" w:rsidRDefault="006C50FD" w:rsidP="00AF6C58">
      <w:pPr>
        <w:pStyle w:val="Paragraphedeliste"/>
        <w:numPr>
          <w:ilvl w:val="0"/>
          <w:numId w:val="2"/>
        </w:numPr>
        <w:spacing w:after="0" w:line="240" w:lineRule="auto"/>
        <w:ind w:left="284"/>
        <w:jc w:val="both"/>
        <w:rPr>
          <w:rFonts w:ascii="Calibri" w:eastAsia="Calibri" w:hAnsi="Calibri" w:cs="Times New Roman"/>
          <w:b/>
          <w:color w:val="0000CC"/>
        </w:rPr>
      </w:pPr>
      <w:r w:rsidRPr="00D36B5D">
        <w:rPr>
          <w:rFonts w:ascii="Calibri" w:eastAsia="Calibri" w:hAnsi="Calibri" w:cs="Times New Roman"/>
          <w:b/>
          <w:color w:val="0000CC"/>
        </w:rPr>
        <w:t>Seigneur, nous te confions ceux et celles qui veillent dans la nuit auprès d'un enfant malade, les infirmiers et le personnel des hôpitaux, et tous les travailleurs qui doivent rester éveillés pour le service des autres.</w:t>
      </w:r>
    </w:p>
    <w:p w:rsidR="006C50FD" w:rsidRPr="00D36B5D" w:rsidRDefault="006C50FD" w:rsidP="00AF6C58">
      <w:pPr>
        <w:pStyle w:val="Paragraphedeliste"/>
        <w:numPr>
          <w:ilvl w:val="0"/>
          <w:numId w:val="2"/>
        </w:numPr>
        <w:spacing w:after="0" w:line="240" w:lineRule="auto"/>
        <w:ind w:left="284"/>
        <w:jc w:val="both"/>
        <w:rPr>
          <w:rFonts w:ascii="Calibri" w:eastAsia="Calibri" w:hAnsi="Calibri" w:cs="Times New Roman"/>
          <w:b/>
          <w:color w:val="0000CC"/>
        </w:rPr>
      </w:pPr>
      <w:r w:rsidRPr="00D36B5D">
        <w:rPr>
          <w:rFonts w:ascii="Calibri" w:eastAsia="Calibri" w:hAnsi="Calibri" w:cs="Times New Roman"/>
          <w:b/>
          <w:color w:val="0000CC"/>
        </w:rPr>
        <w:t>Seigneur, nous te confions ceux et celles qui veillent dans l'inquiétude, les découragés et les déprimés, les époux abandonnés et les enfants affamés de pain ou de tendresse.</w:t>
      </w:r>
    </w:p>
    <w:p w:rsidR="006C50FD" w:rsidRPr="00D36B5D" w:rsidRDefault="006C50FD" w:rsidP="00AF6C58">
      <w:pPr>
        <w:pStyle w:val="Paragraphedeliste"/>
        <w:numPr>
          <w:ilvl w:val="0"/>
          <w:numId w:val="2"/>
        </w:numPr>
        <w:spacing w:after="0" w:line="240" w:lineRule="auto"/>
        <w:ind w:left="284"/>
        <w:jc w:val="both"/>
        <w:rPr>
          <w:rFonts w:ascii="Calibri" w:eastAsia="Calibri" w:hAnsi="Calibri" w:cs="Times New Roman"/>
          <w:b/>
          <w:color w:val="0000CC"/>
        </w:rPr>
      </w:pPr>
      <w:r w:rsidRPr="00D36B5D">
        <w:rPr>
          <w:rFonts w:ascii="Calibri" w:eastAsia="Calibri" w:hAnsi="Calibri" w:cs="Times New Roman"/>
          <w:b/>
          <w:color w:val="0000CC"/>
        </w:rPr>
        <w:t>Seigneur, nous te confions ceux et celles qui veillent au service de l'Église et de nos villages, les chercheurs de la Sagesse, les assoiffés de la justice et les ouvriers de la paix.</w:t>
      </w:r>
    </w:p>
    <w:p w:rsidR="006C50FD" w:rsidRPr="00D36B5D" w:rsidRDefault="006C50FD" w:rsidP="00AF6C58">
      <w:pPr>
        <w:pStyle w:val="Paragraphedeliste"/>
        <w:numPr>
          <w:ilvl w:val="0"/>
          <w:numId w:val="2"/>
        </w:numPr>
        <w:spacing w:after="0" w:line="240" w:lineRule="auto"/>
        <w:ind w:left="284"/>
        <w:jc w:val="both"/>
        <w:rPr>
          <w:rFonts w:ascii="Calibri" w:eastAsia="Calibri" w:hAnsi="Calibri" w:cs="Times New Roman"/>
          <w:b/>
          <w:color w:val="0000CC"/>
        </w:rPr>
      </w:pPr>
      <w:r w:rsidRPr="00D36B5D">
        <w:rPr>
          <w:rFonts w:ascii="Calibri" w:eastAsia="Calibri" w:hAnsi="Calibri" w:cs="Times New Roman"/>
          <w:b/>
          <w:color w:val="0000CC"/>
        </w:rPr>
        <w:t>Seigneur, nous te confions ceux et celles qui se sont endormis dans la mort ces dernières semaines, leurs proches qui se tournent vers toi dans la confiance, et ceux qui sont abattus sans espérance.</w:t>
      </w:r>
    </w:p>
    <w:p w:rsidR="00D36B5D" w:rsidRPr="00D36B5D" w:rsidRDefault="00D36B5D" w:rsidP="00D36B5D">
      <w:pPr>
        <w:pStyle w:val="Paragraphedeliste"/>
        <w:spacing w:after="0" w:line="240" w:lineRule="auto"/>
        <w:ind w:left="0" w:right="-114"/>
        <w:contextualSpacing w:val="0"/>
        <w:jc w:val="both"/>
        <w:rPr>
          <w:rFonts w:asciiTheme="majorHAnsi" w:hAnsiTheme="majorHAnsi"/>
          <w:b/>
          <w:i/>
          <w:color w:val="996600"/>
          <w:sz w:val="21"/>
          <w:szCs w:val="21"/>
        </w:rPr>
      </w:pPr>
      <w:r>
        <w:rPr>
          <w:rFonts w:asciiTheme="majorHAnsi" w:hAnsiTheme="majorHAnsi"/>
          <w:b/>
        </w:rPr>
        <w:t xml:space="preserve">    </w:t>
      </w:r>
      <w:r>
        <w:rPr>
          <w:noProof/>
          <w:lang w:eastAsia="fr-BE"/>
        </w:rPr>
        <w:drawing>
          <wp:inline distT="0" distB="0" distL="0" distR="0">
            <wp:extent cx="4400550" cy="1781175"/>
            <wp:effectExtent l="19050" t="0" r="0" b="0"/>
            <wp:docPr id="2" name="irc_mi" descr="Résultat de recherche d'images pour &quot;Matthieu 25, 1-13        images&quot;">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Matthieu 25, 1-13        images&quot;">
                      <a:hlinkClick r:id="rId9"/>
                    </pic:cNvPr>
                    <pic:cNvPicPr>
                      <a:picLocks noChangeAspect="1" noChangeArrowheads="1"/>
                    </pic:cNvPicPr>
                  </pic:nvPicPr>
                  <pic:blipFill>
                    <a:blip r:embed="rId10" cstate="print"/>
                    <a:srcRect/>
                    <a:stretch>
                      <a:fillRect/>
                    </a:stretch>
                  </pic:blipFill>
                  <pic:spPr bwMode="auto">
                    <a:xfrm>
                      <a:off x="0" y="0"/>
                      <a:ext cx="4413885" cy="1786573"/>
                    </a:xfrm>
                    <a:prstGeom prst="rect">
                      <a:avLst/>
                    </a:prstGeom>
                    <a:noFill/>
                    <a:ln w="9525">
                      <a:noFill/>
                      <a:miter lim="800000"/>
                      <a:headEnd/>
                      <a:tailEnd/>
                    </a:ln>
                  </pic:spPr>
                </pic:pic>
              </a:graphicData>
            </a:graphic>
          </wp:inline>
        </w:drawing>
      </w:r>
      <w:r w:rsidRPr="00D36B5D">
        <w:rPr>
          <w:rFonts w:asciiTheme="majorHAnsi" w:hAnsiTheme="majorHAnsi"/>
          <w:b/>
        </w:rPr>
        <w:t xml:space="preserve"> </w:t>
      </w:r>
      <w:r w:rsidRPr="00D36B5D">
        <w:rPr>
          <w:rFonts w:asciiTheme="majorHAnsi" w:hAnsiTheme="majorHAnsi"/>
          <w:b/>
          <w:color w:val="996600"/>
          <w:sz w:val="21"/>
          <w:szCs w:val="21"/>
        </w:rPr>
        <w:t>Dans cette parabole, Jésus nous propose de réfléchir à notre grand Passage, dont il rappelle à juste titre que nul ne peut en connaître l’heure si ce n’est le Père. Pourtant nous ne pouvons passer notre vie à préparer notre mort. A l’évidence, Jésus qui est le maître de la Vie, nous invite à autre chose…</w:t>
      </w:r>
    </w:p>
    <w:p w:rsidR="00D36B5D" w:rsidRPr="00D36B5D" w:rsidRDefault="00D36B5D" w:rsidP="00D36B5D">
      <w:pPr>
        <w:pStyle w:val="Paragraphedeliste"/>
        <w:spacing w:after="0" w:line="240" w:lineRule="auto"/>
        <w:ind w:left="0" w:right="-114"/>
        <w:contextualSpacing w:val="0"/>
        <w:jc w:val="both"/>
        <w:rPr>
          <w:rFonts w:asciiTheme="majorHAnsi" w:hAnsiTheme="majorHAnsi"/>
          <w:b/>
          <w:i/>
          <w:color w:val="996600"/>
          <w:sz w:val="21"/>
          <w:szCs w:val="21"/>
        </w:rPr>
      </w:pPr>
      <w:r w:rsidRPr="00D36B5D">
        <w:rPr>
          <w:rFonts w:asciiTheme="majorHAnsi" w:hAnsiTheme="majorHAnsi"/>
          <w:b/>
          <w:color w:val="996600"/>
          <w:sz w:val="21"/>
          <w:szCs w:val="21"/>
        </w:rPr>
        <w:t xml:space="preserve">Jésus nous invite à méditer le sens de la Vie, auquel la mort, ultime passage, donne toute sa valeur. Le </w:t>
      </w:r>
      <w:proofErr w:type="spellStart"/>
      <w:r w:rsidRPr="00D36B5D">
        <w:rPr>
          <w:rFonts w:asciiTheme="majorHAnsi" w:hAnsiTheme="majorHAnsi"/>
          <w:b/>
          <w:color w:val="996600"/>
          <w:sz w:val="21"/>
          <w:szCs w:val="21"/>
        </w:rPr>
        <w:t>Qohélet</w:t>
      </w:r>
      <w:proofErr w:type="spellEnd"/>
      <w:r w:rsidRPr="00D36B5D">
        <w:rPr>
          <w:rFonts w:asciiTheme="majorHAnsi" w:hAnsiTheme="majorHAnsi"/>
          <w:b/>
          <w:color w:val="996600"/>
          <w:sz w:val="21"/>
          <w:szCs w:val="21"/>
        </w:rPr>
        <w:t xml:space="preserve"> (l’Ecclésiaste) grand pense</w:t>
      </w:r>
      <w:r w:rsidR="001B79C0">
        <w:rPr>
          <w:rFonts w:asciiTheme="majorHAnsi" w:hAnsiTheme="majorHAnsi"/>
          <w:b/>
          <w:color w:val="996600"/>
          <w:sz w:val="21"/>
          <w:szCs w:val="21"/>
        </w:rPr>
        <w:t>ur</w:t>
      </w:r>
      <w:r w:rsidRPr="00D36B5D">
        <w:rPr>
          <w:rFonts w:asciiTheme="majorHAnsi" w:hAnsiTheme="majorHAnsi"/>
          <w:b/>
          <w:color w:val="996600"/>
          <w:sz w:val="21"/>
          <w:szCs w:val="21"/>
        </w:rPr>
        <w:t xml:space="preserve"> juif du IIIème siècle avant J</w:t>
      </w:r>
      <w:r w:rsidR="001B79C0">
        <w:rPr>
          <w:rFonts w:asciiTheme="majorHAnsi" w:hAnsiTheme="majorHAnsi"/>
          <w:b/>
          <w:color w:val="996600"/>
          <w:sz w:val="21"/>
          <w:szCs w:val="21"/>
        </w:rPr>
        <w:t>C</w:t>
      </w:r>
      <w:r w:rsidRPr="00D36B5D">
        <w:rPr>
          <w:rFonts w:asciiTheme="majorHAnsi" w:hAnsiTheme="majorHAnsi"/>
          <w:b/>
          <w:color w:val="996600"/>
          <w:sz w:val="21"/>
          <w:szCs w:val="21"/>
        </w:rPr>
        <w:t xml:space="preserve">, a médité ce mystère. Tout au long de sa réflexion, il égrène ce célèbre refrain : </w:t>
      </w:r>
      <w:r w:rsidRPr="00D36B5D">
        <w:rPr>
          <w:rFonts w:asciiTheme="majorHAnsi" w:hAnsiTheme="majorHAnsi"/>
          <w:b/>
          <w:i/>
          <w:color w:val="996600"/>
          <w:sz w:val="21"/>
          <w:szCs w:val="21"/>
        </w:rPr>
        <w:t>Vanité des vanités, tout est vanité sous le soleil.</w:t>
      </w:r>
      <w:r w:rsidRPr="00D36B5D">
        <w:rPr>
          <w:rFonts w:asciiTheme="majorHAnsi" w:hAnsiTheme="majorHAnsi"/>
          <w:b/>
          <w:color w:val="996600"/>
          <w:sz w:val="21"/>
          <w:szCs w:val="21"/>
        </w:rPr>
        <w:t xml:space="preserve"> Est-ce </w:t>
      </w:r>
      <w:r w:rsidR="001B79C0">
        <w:rPr>
          <w:rFonts w:asciiTheme="majorHAnsi" w:hAnsiTheme="majorHAnsi"/>
          <w:b/>
          <w:color w:val="996600"/>
          <w:sz w:val="21"/>
          <w:szCs w:val="21"/>
        </w:rPr>
        <w:t xml:space="preserve">à </w:t>
      </w:r>
      <w:r w:rsidRPr="00D36B5D">
        <w:rPr>
          <w:rFonts w:asciiTheme="majorHAnsi" w:hAnsiTheme="majorHAnsi"/>
          <w:b/>
          <w:color w:val="996600"/>
          <w:sz w:val="21"/>
          <w:szCs w:val="21"/>
        </w:rPr>
        <w:t xml:space="preserve">dire qu’il faille mépriser la vie, et se lamenter dans cette « vallée de larmes » en redoutant l’heure de sa fin ? Certainement pas, car </w:t>
      </w:r>
      <w:proofErr w:type="spellStart"/>
      <w:r w:rsidRPr="00D36B5D">
        <w:rPr>
          <w:rFonts w:asciiTheme="majorHAnsi" w:hAnsiTheme="majorHAnsi"/>
          <w:b/>
          <w:color w:val="996600"/>
          <w:sz w:val="21"/>
          <w:szCs w:val="21"/>
        </w:rPr>
        <w:t>Qohélet</w:t>
      </w:r>
      <w:proofErr w:type="spellEnd"/>
      <w:r w:rsidRPr="00D36B5D">
        <w:rPr>
          <w:rFonts w:asciiTheme="majorHAnsi" w:hAnsiTheme="majorHAnsi"/>
          <w:b/>
          <w:color w:val="996600"/>
          <w:sz w:val="21"/>
          <w:szCs w:val="21"/>
        </w:rPr>
        <w:t xml:space="preserve"> se fait le chantre de la joie de vivre dans sept refrains qui scandent son œuvre comme autant d’invitations à bien vivre.</w:t>
      </w:r>
    </w:p>
    <w:p w:rsidR="00200EA8" w:rsidRPr="00C04FF0" w:rsidRDefault="00D36B5D" w:rsidP="00176166">
      <w:pPr>
        <w:pStyle w:val="Paragraphedeliste"/>
        <w:spacing w:after="0" w:line="240" w:lineRule="auto"/>
        <w:ind w:left="0" w:right="-114"/>
        <w:contextualSpacing w:val="0"/>
        <w:jc w:val="both"/>
        <w:rPr>
          <w:rFonts w:cstheme="minorHAnsi"/>
          <w:sz w:val="24"/>
          <w:szCs w:val="24"/>
          <w:lang w:val="fr-FR"/>
        </w:rPr>
      </w:pPr>
      <w:r w:rsidRPr="00D36B5D">
        <w:rPr>
          <w:rFonts w:asciiTheme="majorHAnsi" w:hAnsiTheme="majorHAnsi"/>
          <w:b/>
          <w:color w:val="996600"/>
          <w:sz w:val="21"/>
          <w:szCs w:val="21"/>
        </w:rPr>
        <w:t xml:space="preserve">Et bien vivre, c’est d’abord </w:t>
      </w:r>
      <w:r w:rsidRPr="00D36B5D">
        <w:rPr>
          <w:rFonts w:asciiTheme="majorHAnsi" w:hAnsiTheme="majorHAnsi"/>
          <w:b/>
          <w:i/>
          <w:color w:val="996600"/>
          <w:sz w:val="21"/>
          <w:szCs w:val="21"/>
        </w:rPr>
        <w:t>contempler la Sagesse</w:t>
      </w:r>
      <w:r w:rsidRPr="00D36B5D">
        <w:rPr>
          <w:rFonts w:asciiTheme="majorHAnsi" w:hAnsiTheme="majorHAnsi"/>
          <w:b/>
          <w:color w:val="996600"/>
          <w:sz w:val="21"/>
          <w:szCs w:val="21"/>
        </w:rPr>
        <w:t xml:space="preserve"> (1</w:t>
      </w:r>
      <w:r w:rsidRPr="00D36B5D">
        <w:rPr>
          <w:rFonts w:asciiTheme="majorHAnsi" w:hAnsiTheme="majorHAnsi"/>
          <w:b/>
          <w:color w:val="996600"/>
          <w:sz w:val="21"/>
          <w:szCs w:val="21"/>
          <w:vertAlign w:val="superscript"/>
        </w:rPr>
        <w:t>ère</w:t>
      </w:r>
      <w:r w:rsidRPr="00D36B5D">
        <w:rPr>
          <w:rFonts w:asciiTheme="majorHAnsi" w:hAnsiTheme="majorHAnsi"/>
          <w:b/>
          <w:color w:val="996600"/>
          <w:sz w:val="21"/>
          <w:szCs w:val="21"/>
        </w:rPr>
        <w:t xml:space="preserve"> lecture), c’est-à-dire rendre grâce à Dieu du don qu’est la vie même, qui nous offre d’indéniables moments de bonheur à savourer. Mais bien vivre c’est aussi accepter les épreuves et la finitude, que nous ne manquons pas de rencontrer, avec un cœur confiant dans l’amour et la miséricorde de Dieu…</w:t>
      </w:r>
    </w:p>
    <w:sectPr w:rsidR="00200EA8" w:rsidRPr="00C04FF0" w:rsidSect="00D36B5D">
      <w:pgSz w:w="8391" w:h="11907" w:code="11"/>
      <w:pgMar w:top="567" w:right="567" w:bottom="567"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7027"/>
      </v:shape>
    </w:pict>
  </w:numPicBullet>
  <w:abstractNum w:abstractNumId="0">
    <w:nsid w:val="08BE1914"/>
    <w:multiLevelType w:val="hybridMultilevel"/>
    <w:tmpl w:val="B56C7E30"/>
    <w:lvl w:ilvl="0" w:tplc="080C0007">
      <w:start w:val="1"/>
      <w:numFmt w:val="bullet"/>
      <w:lvlText w:val=""/>
      <w:lvlPicBulletId w:val="0"/>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nsid w:val="230B1A98"/>
    <w:multiLevelType w:val="singleLevel"/>
    <w:tmpl w:val="027A50AC"/>
    <w:lvl w:ilvl="0">
      <w:numFmt w:val="bullet"/>
      <w:lvlText w:val="-"/>
      <w:lvlJc w:val="left"/>
      <w:pPr>
        <w:tabs>
          <w:tab w:val="num" w:pos="360"/>
        </w:tabs>
        <w:ind w:left="360" w:hanging="360"/>
      </w:pPr>
      <w:rPr>
        <w:rFonts w:ascii="Times New Roman" w:hAnsi="Times New Roman" w:hint="default"/>
      </w:rPr>
    </w:lvl>
  </w:abstractNum>
  <w:abstractNum w:abstractNumId="2">
    <w:nsid w:val="32286BC4"/>
    <w:multiLevelType w:val="hybridMultilevel"/>
    <w:tmpl w:val="C7A2203A"/>
    <w:lvl w:ilvl="0" w:tplc="080C0001">
      <w:numFmt w:val="bullet"/>
      <w:lvlText w:val=""/>
      <w:lvlJc w:val="left"/>
      <w:pPr>
        <w:ind w:left="720" w:hanging="360"/>
      </w:pPr>
      <w:rPr>
        <w:rFonts w:ascii="Symbol" w:eastAsia="Times New Roman" w:hAnsi="Symbol" w:cs="Times New Roman"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B542C6"/>
    <w:rsid w:val="00166009"/>
    <w:rsid w:val="00176166"/>
    <w:rsid w:val="001B79C0"/>
    <w:rsid w:val="00200EA8"/>
    <w:rsid w:val="00497499"/>
    <w:rsid w:val="00526A53"/>
    <w:rsid w:val="00583F5A"/>
    <w:rsid w:val="005B761C"/>
    <w:rsid w:val="006C50FD"/>
    <w:rsid w:val="006E40CD"/>
    <w:rsid w:val="00792D34"/>
    <w:rsid w:val="00997A73"/>
    <w:rsid w:val="00997E1A"/>
    <w:rsid w:val="00AF6C58"/>
    <w:rsid w:val="00B542C6"/>
    <w:rsid w:val="00B811E2"/>
    <w:rsid w:val="00C04FF0"/>
    <w:rsid w:val="00C0673B"/>
    <w:rsid w:val="00C802B2"/>
    <w:rsid w:val="00D36B5D"/>
    <w:rsid w:val="00DB0C8C"/>
    <w:rsid w:val="00DF4FD7"/>
    <w:rsid w:val="00EA06EA"/>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0EA8"/>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B542C6"/>
    <w:pPr>
      <w:spacing w:before="100" w:beforeAutospacing="1" w:after="100" w:afterAutospacing="1" w:line="240" w:lineRule="auto"/>
    </w:pPr>
    <w:rPr>
      <w:rFonts w:ascii="Times New Roman" w:eastAsiaTheme="minorEastAsia" w:hAnsi="Times New Roman" w:cs="Times New Roman"/>
      <w:sz w:val="24"/>
      <w:szCs w:val="24"/>
      <w:lang w:eastAsia="fr-BE"/>
    </w:rPr>
  </w:style>
  <w:style w:type="paragraph" w:styleId="Textedebulles">
    <w:name w:val="Balloon Text"/>
    <w:basedOn w:val="Normal"/>
    <w:link w:val="TextedebullesCar"/>
    <w:uiPriority w:val="99"/>
    <w:semiHidden/>
    <w:unhideWhenUsed/>
    <w:rsid w:val="00B542C6"/>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B542C6"/>
    <w:rPr>
      <w:rFonts w:ascii="Tahoma" w:hAnsi="Tahoma" w:cs="Tahoma"/>
      <w:sz w:val="16"/>
      <w:szCs w:val="16"/>
    </w:rPr>
  </w:style>
  <w:style w:type="paragraph" w:styleId="Paragraphedeliste">
    <w:name w:val="List Paragraph"/>
    <w:basedOn w:val="Normal"/>
    <w:uiPriority w:val="34"/>
    <w:qFormat/>
    <w:rsid w:val="00AF6C58"/>
    <w:pPr>
      <w:ind w:left="720"/>
      <w:contextualSpacing/>
    </w:pPr>
  </w:style>
</w:styles>
</file>

<file path=word/webSettings.xml><?xml version="1.0" encoding="utf-8"?>
<w:webSettings xmlns:r="http://schemas.openxmlformats.org/officeDocument/2006/relationships" xmlns:w="http://schemas.openxmlformats.org/wordprocessingml/2006/main">
  <w:divs>
    <w:div w:id="168920904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hyperlink" Target="http://www.google.be/url?sa=i&amp;rct=j&amp;q=&amp;esrc=s&amp;source=images&amp;cd=&amp;cad=rja&amp;uact=8&amp;ved=0ahUKEwidmbTBxd3UAhWOPFAKHRW0CiAQjRwIBw&amp;url=http://vasedargile.centerblog.net/262.html&amp;psig=AFQjCNH6_TXQsvbCJ8WU8CrwMhxAtHn96w&amp;ust=1498636173619516"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hyperlink" Target="http://www.google.be/url?sa=i&amp;rct=j&amp;q=&amp;esrc=s&amp;source=images&amp;cd=&amp;cad=rja&amp;uact=8&amp;ved=0ahUKEwi-vvGwxd3UAhWDZ1AKHZpfCTEQjRwIBw&amp;url=http://sonnelatrompette.blogspot.com/2016/07/reveillons-nous-jesus-revient.html&amp;psig=AFQjCNH6_TXQsvbCJ8WU8CrwMhxAtHn96w&amp;ust=1498636173619516" TargetMode="Externa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hyperlink" Target="http://www.google.be/url?sa=i&amp;rct=j&amp;q=&amp;esrc=s&amp;source=images&amp;cd=&amp;cad=rja&amp;uact=8&amp;ved=0ahUKEwjAgdDtxd3UAhUFKFAKHW_cCikQjRwIBw&amp;url=http://jyhamon.eklablog.com/approche-hebraique-de-la-parabole-des-dix-vierges-a49849720&amp;psig=AFQjCNH6_TXQsvbCJ8WU8CrwMhxAtHn96w&amp;ust=1498636173619516"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4</Pages>
  <Words>1296</Words>
  <Characters>7132</Characters>
  <Application>Microsoft Office Word</Application>
  <DocSecurity>0</DocSecurity>
  <Lines>59</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8412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13</cp:revision>
  <cp:lastPrinted>2017-06-27T07:54:00Z</cp:lastPrinted>
  <dcterms:created xsi:type="dcterms:W3CDTF">2017-06-24T11:54:00Z</dcterms:created>
  <dcterms:modified xsi:type="dcterms:W3CDTF">2017-07-15T06:32:00Z</dcterms:modified>
</cp:coreProperties>
</file>